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FB" w:rsidRPr="003123B7" w:rsidRDefault="002552FB" w:rsidP="002552F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2552FB" w:rsidRPr="003123B7" w:rsidRDefault="002552FB" w:rsidP="002552F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552FB" w:rsidRPr="003123B7" w:rsidRDefault="002552FB" w:rsidP="002552F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123B7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3123B7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 </w:t>
      </w:r>
    </w:p>
    <w:p w:rsidR="002552FB" w:rsidRPr="003123B7" w:rsidRDefault="002552FB" w:rsidP="002552F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552FB" w:rsidRPr="003123B7" w:rsidRDefault="002552FB" w:rsidP="002552F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ГЛАВЫ  МУНИЦИПАЛЬНОГО ОБРАЗОВАНИЯ</w:t>
      </w:r>
    </w:p>
    <w:p w:rsidR="002552FB" w:rsidRPr="003123B7" w:rsidRDefault="002552FB" w:rsidP="002552F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РЯЗАНОВСКИЙ СЕЛЬСОВЕТ</w:t>
      </w:r>
    </w:p>
    <w:p w:rsidR="002552FB" w:rsidRPr="003123B7" w:rsidRDefault="002552FB" w:rsidP="002552F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АСЕКЕЕВСКОГО  РАЙОНА  ОРЕНБУРГСКОЙ  ОБЛАСТИ</w:t>
      </w:r>
    </w:p>
    <w:p w:rsidR="002552FB" w:rsidRPr="003123B7" w:rsidRDefault="002552FB" w:rsidP="002552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552FB" w:rsidRPr="003123B7" w:rsidRDefault="002552FB" w:rsidP="002552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===========================================================</w:t>
      </w:r>
    </w:p>
    <w:p w:rsidR="002552FB" w:rsidRPr="003123B7" w:rsidRDefault="002552FB" w:rsidP="002552F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2552FB" w:rsidRDefault="002552FB" w:rsidP="002552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28.03.2014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3123B7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</w:rPr>
        <w:t>Рязановка</w:t>
      </w:r>
      <w:proofErr w:type="spellEnd"/>
      <w:r w:rsidRPr="003123B7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№ 12-п</w:t>
      </w:r>
    </w:p>
    <w:p w:rsidR="002552FB" w:rsidRPr="003123B7" w:rsidRDefault="002552FB" w:rsidP="002552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В соответствии с Федеральными  законами от 12.02.1998 г. № - 28 – ФЗ «О гражданской обороне»,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 от 21.12.2005 г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>. № 993 «Об утверждении Положения об организации обеспечения населения средствами  индивидуальной защиты» и от 23.12.2005 г. № 999 «Об утверждении Порядка создания нештатных аварийно-спасательных  формирований», руководствуясь Уставом муниципального образования Рязановский сельсовет, постановляю:</w:t>
      </w:r>
    </w:p>
    <w:p w:rsidR="002552FB" w:rsidRPr="003123B7" w:rsidRDefault="002552FB" w:rsidP="002552FB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2552FB" w:rsidRPr="003123B7" w:rsidRDefault="002552FB" w:rsidP="002552FB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2552FB" w:rsidRPr="003123B7" w:rsidRDefault="002552FB" w:rsidP="002552FB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Рекомендовать руководителям организаций, расположенных на территории муниципального образования,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2552FB" w:rsidRPr="003123B7" w:rsidRDefault="002552FB" w:rsidP="002552FB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Заключить контракты на поставку, ответственное хранение и заимствование материальных ресурсов резерва администрации Рязановского сельсовета.</w:t>
      </w:r>
    </w:p>
    <w:p w:rsidR="002552FB" w:rsidRPr="003123B7" w:rsidRDefault="002552FB" w:rsidP="002552FB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Постановление вступает в силу после обнародования.</w:t>
      </w:r>
    </w:p>
    <w:p w:rsidR="002552FB" w:rsidRPr="003123B7" w:rsidRDefault="002552FB" w:rsidP="002552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Глава администрации                                                                  А.В. Брусилов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32"/>
          <w:szCs w:val="32"/>
        </w:rPr>
      </w:pPr>
      <w:r w:rsidRPr="003123B7">
        <w:rPr>
          <w:rFonts w:ascii="Times New Roman" w:eastAsia="Times New Roman" w:hAnsi="Times New Roman"/>
          <w:sz w:val="32"/>
          <w:szCs w:val="32"/>
        </w:rPr>
        <w:lastRenderedPageBreak/>
        <w:t>Приложение № 1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32"/>
          <w:szCs w:val="32"/>
        </w:rPr>
      </w:pPr>
      <w:r w:rsidRPr="003123B7">
        <w:rPr>
          <w:rFonts w:ascii="Times New Roman" w:eastAsia="Times New Roman" w:hAnsi="Times New Roman"/>
          <w:sz w:val="32"/>
          <w:szCs w:val="32"/>
        </w:rPr>
        <w:t>к постановлению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32"/>
          <w:szCs w:val="32"/>
        </w:rPr>
      </w:pPr>
      <w:r w:rsidRPr="003123B7">
        <w:rPr>
          <w:rFonts w:ascii="Times New Roman" w:eastAsia="Times New Roman" w:hAnsi="Times New Roman"/>
          <w:sz w:val="32"/>
          <w:szCs w:val="32"/>
        </w:rPr>
        <w:t xml:space="preserve"> главы администрации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32"/>
          <w:szCs w:val="32"/>
        </w:rPr>
      </w:pPr>
      <w:r w:rsidRPr="003123B7">
        <w:rPr>
          <w:rFonts w:ascii="Times New Roman" w:eastAsia="Times New Roman" w:hAnsi="Times New Roman"/>
          <w:sz w:val="32"/>
          <w:szCs w:val="32"/>
        </w:rPr>
        <w:t>№ 12-п от 28.03.2014г.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/>
          <w:b/>
          <w:sz w:val="32"/>
          <w:szCs w:val="32"/>
        </w:rPr>
      </w:pP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23B7">
        <w:rPr>
          <w:rFonts w:ascii="Times New Roman" w:eastAsia="Times New Roman" w:hAnsi="Times New Roman"/>
          <w:b/>
          <w:sz w:val="28"/>
          <w:szCs w:val="28"/>
        </w:rPr>
        <w:t>ПОРЯДОК</w:t>
      </w:r>
      <w:r w:rsidRPr="003123B7">
        <w:rPr>
          <w:rFonts w:ascii="Times New Roman" w:eastAsia="Times New Roman" w:hAnsi="Times New Roman"/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0"/>
          <w:szCs w:val="20"/>
        </w:rPr>
        <w:tab/>
      </w:r>
      <w:r w:rsidRPr="003123B7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>, продовольственных, медицинских и иных средств (далее - Запасы).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Запасы администрации сельского поселения;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5.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8. Функции по созданию, размещению, хранению и восполнению Запаса возлагаются: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по продовольствию, вещевому имуществу и предметам первой необходимости - на  администрацию сельского поселения  Рязановский сельсовет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по материально-техническому снабжению и средствам малой механизации - на  администрацию сельского поселения Рязановский сельсовет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по средствам защиты населения в районах ожидаемых пожаров – на администрацию сельского поселения Рязановский  сельсовет.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0091"/>
      <w:r w:rsidRPr="003123B7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а) наделенные статусом юридического лица:</w:t>
      </w:r>
      <w:proofErr w:type="gramEnd"/>
    </w:p>
    <w:bookmarkEnd w:id="0"/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lastRenderedPageBreak/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 xml:space="preserve">осуществляют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 xml:space="preserve">осуществляют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0092"/>
      <w:r w:rsidRPr="003123B7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б) не наделенные статусом юридического лица:</w:t>
      </w:r>
      <w:proofErr w:type="gramEnd"/>
    </w:p>
    <w:bookmarkEnd w:id="1"/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 xml:space="preserve">осуществляют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05апреля 2013 г.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12.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13. Информация о накопленных Запасах представляется: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0131"/>
      <w:r w:rsidRPr="003123B7">
        <w:rPr>
          <w:rFonts w:ascii="Times New Roman" w:eastAsia="Times New Roman" w:hAnsi="Times New Roman"/>
          <w:sz w:val="28"/>
          <w:szCs w:val="28"/>
        </w:rPr>
        <w:tab/>
        <w:t>а) организациями - в администрацию сельского поселения (отдел ГОЧС и МР);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sub_10132"/>
      <w:bookmarkEnd w:id="2"/>
      <w:r w:rsidRPr="003123B7">
        <w:rPr>
          <w:rFonts w:ascii="Times New Roman" w:eastAsia="Times New Roman" w:hAnsi="Times New Roman"/>
          <w:sz w:val="28"/>
          <w:szCs w:val="28"/>
        </w:rPr>
        <w:tab/>
        <w:t>б) администрацией сельского поселения - в Правительство  Оренбургской области.</w:t>
      </w:r>
    </w:p>
    <w:bookmarkEnd w:id="3"/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br w:type="page"/>
      </w:r>
      <w:r w:rsidRPr="003123B7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к постановлению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главы администрации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№ 12-п от 28.03.2014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23B7">
        <w:rPr>
          <w:rFonts w:ascii="Times New Roman" w:eastAsia="Times New Roman" w:hAnsi="Times New Roman"/>
          <w:b/>
          <w:sz w:val="28"/>
          <w:szCs w:val="28"/>
        </w:rPr>
        <w:t>Примерная номенклатура и объемы</w:t>
      </w:r>
      <w:r w:rsidRPr="003123B7">
        <w:rPr>
          <w:rFonts w:ascii="Times New Roman" w:eastAsia="Times New Roman" w:hAnsi="Times New Roman"/>
          <w:b/>
          <w:sz w:val="28"/>
          <w:szCs w:val="28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52FB" w:rsidRPr="003123B7" w:rsidRDefault="002552FB" w:rsidP="002552FB">
      <w:pPr>
        <w:keepNext/>
        <w:keepLines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:rsidR="002552FB" w:rsidRPr="003123B7" w:rsidRDefault="002552FB" w:rsidP="002552FB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23B7">
        <w:rPr>
          <w:rFonts w:ascii="Times New Roman" w:eastAsia="Times New Roman" w:hAnsi="Times New Roman"/>
          <w:b/>
          <w:sz w:val="28"/>
          <w:szCs w:val="28"/>
        </w:rPr>
        <w:t>Номенклатура и объем резерва материальных ресурсов предназначенных для</w:t>
      </w:r>
      <w:r w:rsidRPr="00493180">
        <w:rPr>
          <w:rFonts w:ascii="Times New Roman" w:eastAsia="Times New Roman" w:hAnsi="Times New Roman"/>
          <w:b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b/>
          <w:sz w:val="28"/>
          <w:szCs w:val="28"/>
        </w:rPr>
        <w:t>ликвидации чрезвычайных ситуаций на</w:t>
      </w:r>
      <w:r w:rsidRPr="00493180">
        <w:rPr>
          <w:rFonts w:ascii="Times New Roman" w:eastAsia="Times New Roman" w:hAnsi="Times New Roman"/>
          <w:b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b/>
          <w:sz w:val="28"/>
          <w:szCs w:val="28"/>
        </w:rPr>
        <w:t>территории</w:t>
      </w:r>
      <w:r w:rsidRPr="00493180">
        <w:rPr>
          <w:rFonts w:ascii="Times New Roman" w:eastAsia="Times New Roman" w:hAnsi="Times New Roman"/>
          <w:b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2552FB" w:rsidRPr="003123B7" w:rsidRDefault="002552FB" w:rsidP="002552FB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50"/>
        <w:gridCol w:w="30"/>
        <w:gridCol w:w="2655"/>
        <w:gridCol w:w="45"/>
        <w:gridCol w:w="2340"/>
      </w:tblGrid>
      <w:tr w:rsidR="002552FB" w:rsidRPr="00493180" w:rsidTr="007568D2">
        <w:trPr>
          <w:trHeight w:val="8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Наименование материальных средств</w:t>
            </w: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2552FB" w:rsidRPr="008963E0" w:rsidTr="007568D2">
        <w:trPr>
          <w:trHeight w:val="5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b/>
                <w:sz w:val="28"/>
                <w:szCs w:val="28"/>
              </w:rPr>
              <w:t>Вещевое имущество и предметы первой необходимости</w:t>
            </w:r>
          </w:p>
        </w:tc>
      </w:tr>
      <w:tr w:rsidR="002552FB" w:rsidRPr="00493180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Одеяла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493180" w:rsidTr="007568D2">
        <w:trPr>
          <w:trHeight w:val="5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Раскладушки с матрасами или матрасы надувные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Компл</w:t>
            </w:r>
            <w:proofErr w:type="spell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493180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Посуда </w:t>
            </w:r>
            <w:proofErr w:type="gram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миска, ложка, стакан)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Компл</w:t>
            </w:r>
            <w:proofErr w:type="spell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493180" w:rsidTr="007568D2">
        <w:trPr>
          <w:trHeight w:val="573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Мыло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Кг</w:t>
            </w:r>
            <w:proofErr w:type="gram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552FB" w:rsidRPr="00493180" w:rsidTr="007568D2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Кг</w:t>
            </w:r>
            <w:proofErr w:type="gram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552FB" w:rsidRPr="00493180" w:rsidTr="007568D2">
        <w:trPr>
          <w:trHeight w:val="5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Свечи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552FB" w:rsidRPr="00493180" w:rsidTr="007568D2">
        <w:trPr>
          <w:trHeight w:val="70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Мешки бумажные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8963E0" w:rsidTr="007568D2">
        <w:trPr>
          <w:trHeight w:val="5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b/>
                <w:sz w:val="28"/>
                <w:szCs w:val="28"/>
              </w:rPr>
              <w:t>Строительные материалы восстановления дорог, мостов</w:t>
            </w:r>
          </w:p>
        </w:tc>
      </w:tr>
      <w:tr w:rsidR="002552FB" w:rsidRPr="00493180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Цемент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</w:tr>
      <w:tr w:rsidR="002552FB" w:rsidRPr="00493180" w:rsidTr="007568D2">
        <w:trPr>
          <w:trHeight w:val="5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Рубероид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М.кв.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</w:tr>
      <w:tr w:rsidR="002552FB" w:rsidRPr="00493180" w:rsidTr="007568D2">
        <w:trPr>
          <w:trHeight w:val="70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М.кв.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</w:tr>
      <w:tr w:rsidR="002552FB" w:rsidRPr="00493180" w:rsidTr="007568D2">
        <w:trPr>
          <w:trHeight w:val="7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М.кв.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2552FB" w:rsidRPr="00493180" w:rsidTr="007568D2">
        <w:trPr>
          <w:trHeight w:val="70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Гвозди</w:t>
            </w: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Тонн</w:t>
            </w: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2552FB" w:rsidRPr="008963E0" w:rsidTr="007568D2">
        <w:trPr>
          <w:trHeight w:val="7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Материалы и конструкции для ремонта объектов ЖКХ</w:t>
            </w:r>
          </w:p>
        </w:tc>
      </w:tr>
      <w:tr w:rsidR="002552FB" w:rsidRPr="00493180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Трубы стальные (в ассортименте)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2552FB" w:rsidRPr="00493180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Вентили (в ассортименте)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552FB" w:rsidRPr="00493180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Задвижки стальные (в ассортименте)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552FB" w:rsidRPr="00493180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Насосы (в ассортименте)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552FB" w:rsidRPr="00493180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Сварочный аппарат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компл</w:t>
            </w:r>
            <w:proofErr w:type="spell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552FB" w:rsidRPr="00493180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Легкие печи отопления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552FB" w:rsidRPr="00493180" w:rsidTr="007568D2">
        <w:trPr>
          <w:trHeight w:val="72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b/>
                <w:sz w:val="28"/>
                <w:szCs w:val="28"/>
              </w:rPr>
              <w:t>Средства тушения пожаров</w:t>
            </w:r>
          </w:p>
        </w:tc>
      </w:tr>
      <w:tr w:rsidR="002552FB" w:rsidRPr="00493180" w:rsidTr="007568D2">
        <w:trPr>
          <w:trHeight w:val="3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Лопаты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2552FB" w:rsidRPr="00493180" w:rsidTr="007568D2">
        <w:trPr>
          <w:trHeight w:val="105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Грабли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552FB" w:rsidRPr="00493180" w:rsidTr="007568D2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Ведра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2552FB" w:rsidRPr="00493180" w:rsidTr="007568D2">
        <w:trPr>
          <w:trHeight w:val="109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Топоры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552FB" w:rsidRPr="00493180" w:rsidTr="007568D2">
        <w:trPr>
          <w:trHeight w:val="3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552FB" w:rsidRPr="008963E0" w:rsidTr="007568D2">
        <w:trPr>
          <w:trHeight w:val="1060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Средства индивидуальной защиты и специальные средства</w:t>
            </w:r>
          </w:p>
        </w:tc>
      </w:tr>
      <w:tr w:rsidR="002552FB" w:rsidRPr="00493180" w:rsidTr="007568D2">
        <w:trPr>
          <w:trHeight w:val="125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Емкость для питьевой воды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93180">
                <w:rPr>
                  <w:rFonts w:ascii="Times New Roman" w:eastAsia="Times New Roman" w:hAnsi="Times New Roman"/>
                  <w:sz w:val="28"/>
                  <w:szCs w:val="28"/>
                </w:rPr>
                <w:t>40 л</w:t>
              </w:r>
            </w:smartTag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552FB" w:rsidRPr="00493180" w:rsidTr="007568D2">
        <w:trPr>
          <w:trHeight w:val="7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Емкость для воды технической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93180">
                <w:rPr>
                  <w:rFonts w:ascii="Times New Roman" w:eastAsia="Times New Roman" w:hAnsi="Times New Roman"/>
                  <w:sz w:val="28"/>
                  <w:szCs w:val="28"/>
                </w:rPr>
                <w:t>40 л</w:t>
              </w:r>
            </w:smartTag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552FB" w:rsidRPr="00493180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Емкость для топлива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93180">
                <w:rPr>
                  <w:rFonts w:ascii="Times New Roman" w:eastAsia="Times New Roman" w:hAnsi="Times New Roman"/>
                  <w:sz w:val="28"/>
                  <w:szCs w:val="28"/>
                </w:rPr>
                <w:t>40 л</w:t>
              </w:r>
            </w:smartTag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552FB" w:rsidRPr="00493180" w:rsidTr="007568D2">
        <w:trPr>
          <w:trHeight w:val="52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b/>
                <w:sz w:val="28"/>
                <w:szCs w:val="28"/>
              </w:rPr>
              <w:t>Нефтепродукты</w:t>
            </w:r>
          </w:p>
        </w:tc>
      </w:tr>
      <w:tr w:rsidR="002552FB" w:rsidRPr="00493180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Автомобильный бензин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2552FB" w:rsidRPr="00493180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</w:p>
        </w:tc>
      </w:tr>
      <w:tr w:rsidR="002552FB" w:rsidRPr="00493180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Масла и смазки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2552FB" w:rsidRPr="00493180" w:rsidTr="007568D2">
        <w:trPr>
          <w:trHeight w:val="5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2552FB" w:rsidRPr="00493180" w:rsidTr="007568D2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 xml:space="preserve">Кол-во, </w:t>
            </w:r>
            <w:proofErr w:type="gramStart"/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/чел. в сутки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кг.)</w:t>
            </w:r>
          </w:p>
        </w:tc>
      </w:tr>
      <w:tr w:rsidR="002552FB" w:rsidRPr="00493180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87,5</w:t>
            </w:r>
          </w:p>
        </w:tc>
      </w:tr>
      <w:tr w:rsidR="002552FB" w:rsidRPr="00493180" w:rsidTr="007568D2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87,5</w:t>
            </w:r>
          </w:p>
        </w:tc>
      </w:tr>
      <w:tr w:rsidR="002552FB" w:rsidRPr="00493180" w:rsidTr="007568D2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5,25</w:t>
            </w:r>
          </w:p>
        </w:tc>
      </w:tr>
      <w:tr w:rsidR="002552FB" w:rsidRPr="00493180" w:rsidTr="007568D2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Крупа разная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21.0</w:t>
            </w:r>
          </w:p>
        </w:tc>
      </w:tr>
      <w:tr w:rsidR="002552FB" w:rsidRPr="00493180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7.0</w:t>
            </w:r>
          </w:p>
        </w:tc>
      </w:tr>
      <w:tr w:rsidR="002552FB" w:rsidRPr="00493180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</w:tr>
      <w:tr w:rsidR="002552FB" w:rsidRPr="00493180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8,75</w:t>
            </w:r>
          </w:p>
        </w:tc>
      </w:tr>
      <w:tr w:rsidR="002552FB" w:rsidRPr="00493180" w:rsidTr="007568D2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Жиры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10,5</w:t>
            </w:r>
          </w:p>
        </w:tc>
      </w:tr>
      <w:tr w:rsidR="002552FB" w:rsidRPr="00493180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14.0</w:t>
            </w:r>
          </w:p>
        </w:tc>
      </w:tr>
      <w:tr w:rsidR="002552FB" w:rsidRPr="00493180" w:rsidTr="007568D2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105.0</w:t>
            </w:r>
          </w:p>
        </w:tc>
      </w:tr>
      <w:tr w:rsidR="002552FB" w:rsidRPr="00493180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42,0</w:t>
            </w:r>
          </w:p>
        </w:tc>
      </w:tr>
      <w:tr w:rsidR="002552FB" w:rsidRPr="00493180" w:rsidTr="007568D2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21,0</w:t>
            </w:r>
          </w:p>
        </w:tc>
      </w:tr>
      <w:tr w:rsidR="002552FB" w:rsidRPr="00493180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7.0</w:t>
            </w:r>
          </w:p>
        </w:tc>
      </w:tr>
      <w:tr w:rsidR="002552FB" w:rsidRPr="00493180" w:rsidTr="007568D2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</w:tr>
    </w:tbl>
    <w:p w:rsidR="002552FB" w:rsidRPr="00493180" w:rsidRDefault="002552FB" w:rsidP="002552F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493180">
        <w:rPr>
          <w:rFonts w:ascii="Times New Roman" w:eastAsia="Times New Roman" w:hAnsi="Times New Roman"/>
          <w:sz w:val="20"/>
          <w:szCs w:val="20"/>
        </w:rPr>
        <w:br w:type="page"/>
      </w:r>
    </w:p>
    <w:p w:rsidR="002552FB" w:rsidRPr="00493180" w:rsidRDefault="002552FB" w:rsidP="002552F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2552FB" w:rsidRPr="00493180" w:rsidRDefault="002552FB" w:rsidP="002552F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3240"/>
        <w:gridCol w:w="2880"/>
      </w:tblGrid>
      <w:tr w:rsidR="002552FB" w:rsidRPr="00493180" w:rsidTr="007568D2">
        <w:trPr>
          <w:trHeight w:val="68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b/>
                <w:sz w:val="28"/>
                <w:szCs w:val="28"/>
              </w:rPr>
              <w:t>Медицинское имущество</w:t>
            </w:r>
          </w:p>
        </w:tc>
      </w:tr>
      <w:tr w:rsidR="002552FB" w:rsidRPr="00493180" w:rsidTr="007568D2">
        <w:trPr>
          <w:trHeight w:val="7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2552FB" w:rsidRPr="00493180" w:rsidTr="007568D2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Бинт стерильный 7х14 см.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493180" w:rsidTr="007568D2">
        <w:trPr>
          <w:trHeight w:val="7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Бинт эластичный сетчатый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493180" w:rsidTr="007568D2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Вата гигроскопическая, 20 гр.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2552FB" w:rsidRPr="00493180" w:rsidTr="007568D2">
        <w:trPr>
          <w:trHeight w:val="7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Шприцы одноразовые стерильные 1,0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493180" w:rsidTr="007568D2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Шприцы одноразовые стерильные 2,0</w:t>
            </w: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Шт.</w:t>
            </w: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50</w:t>
            </w:r>
          </w:p>
        </w:tc>
      </w:tr>
      <w:tr w:rsidR="002552FB" w:rsidRPr="00493180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Шприцы одноразовые стерильные 5,0</w:t>
            </w: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2552FB" w:rsidRPr="00493180" w:rsidTr="007568D2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Шприцы одноразовые стерильные 10,0</w:t>
            </w: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2552FB" w:rsidRPr="00493180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Шприцы одноразовые стерильные  20,0</w:t>
            </w:r>
          </w:p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2552FB" w:rsidRPr="00493180" w:rsidTr="007568D2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Системы одноразовые для переливания крови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552FB" w:rsidRPr="00493180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3123B7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Системы одноразовые для переливания растворов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552FB" w:rsidRPr="00493180" w:rsidTr="007568D2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Перчатки смотровые № 7,8, 9, одноразовые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493180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Перчатки стерильные, одноразовые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552FB" w:rsidRPr="00493180" w:rsidTr="007568D2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 xml:space="preserve">Маска защитная 3-4 </w:t>
            </w:r>
            <w:proofErr w:type="spellStart"/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слойная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52FB" w:rsidRPr="00493180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FB" w:rsidRPr="00493180" w:rsidRDefault="002552FB" w:rsidP="002552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18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2552FB" w:rsidRPr="00493180" w:rsidRDefault="002552FB" w:rsidP="002552F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2552FB" w:rsidRPr="00493180" w:rsidRDefault="002552FB" w:rsidP="002552F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2552FB" w:rsidRDefault="002552FB" w:rsidP="002552FB">
      <w:pPr>
        <w:rPr>
          <w:rFonts w:ascii="Times New Roman" w:eastAsia="Times New Roman" w:hAnsi="Times New Roman"/>
          <w:sz w:val="28"/>
          <w:szCs w:val="28"/>
        </w:rPr>
      </w:pPr>
    </w:p>
    <w:p w:rsidR="002552FB" w:rsidRDefault="002552FB" w:rsidP="002552FB">
      <w:pPr>
        <w:rPr>
          <w:rFonts w:ascii="Times New Roman" w:eastAsia="Times New Roman" w:hAnsi="Times New Roman"/>
          <w:sz w:val="28"/>
          <w:szCs w:val="28"/>
        </w:rPr>
      </w:pPr>
    </w:p>
    <w:p w:rsidR="00B81BE0" w:rsidRDefault="00B81BE0"/>
    <w:sectPr w:rsidR="00B8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4759"/>
    <w:multiLevelType w:val="hybridMultilevel"/>
    <w:tmpl w:val="A648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2FB"/>
    <w:rsid w:val="002552FB"/>
    <w:rsid w:val="00B8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F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1893</Words>
  <Characters>10794</Characters>
  <Application>Microsoft Office Word</Application>
  <DocSecurity>0</DocSecurity>
  <Lines>89</Lines>
  <Paragraphs>25</Paragraphs>
  <ScaleCrop>false</ScaleCrop>
  <Company>Microsoft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2017-03-22T10:12:00Z</dcterms:created>
  <dcterms:modified xsi:type="dcterms:W3CDTF">2017-03-22T10:13:00Z</dcterms:modified>
</cp:coreProperties>
</file>