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AA" w:rsidRPr="00DD781C" w:rsidRDefault="00281BAA" w:rsidP="00281BA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4825" cy="561975"/>
            <wp:effectExtent l="19050" t="0" r="9525" b="0"/>
            <wp:docPr id="9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AA" w:rsidRPr="00DD781C" w:rsidRDefault="00281BAA" w:rsidP="00281BA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СОВЕТ  ДЕПУТАТОВ</w:t>
      </w:r>
    </w:p>
    <w:p w:rsidR="00281BAA" w:rsidRPr="00DD781C" w:rsidRDefault="00281BAA" w:rsidP="00281BA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</w:p>
    <w:p w:rsidR="00281BAA" w:rsidRPr="00DD781C" w:rsidRDefault="00281BAA" w:rsidP="00281BAA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DD781C">
        <w:rPr>
          <w:rFonts w:ascii="Times New Roman" w:hAnsi="Times New Roman"/>
          <w:i w:val="0"/>
          <w:lang w:val="ru-RU"/>
        </w:rPr>
        <w:t>АСЕКЕЕВСКОГО РАЙОНА ОРЕНБУРГСКОЙ  ОБЛАСТИ</w:t>
      </w:r>
    </w:p>
    <w:p w:rsidR="00281BAA" w:rsidRPr="00DD781C" w:rsidRDefault="00281BAA" w:rsidP="00281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81C">
        <w:rPr>
          <w:rFonts w:ascii="Times New Roman" w:hAnsi="Times New Roman"/>
          <w:b/>
          <w:sz w:val="28"/>
          <w:szCs w:val="28"/>
        </w:rPr>
        <w:t>третьего  созыва</w:t>
      </w:r>
    </w:p>
    <w:p w:rsidR="00281BAA" w:rsidRPr="00DD781C" w:rsidRDefault="00281BAA" w:rsidP="00281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81C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281BAA" w:rsidRPr="00573CD6" w:rsidTr="00E46B86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281BAA" w:rsidRPr="00BF077D" w:rsidRDefault="00281BAA" w:rsidP="00281B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77D">
              <w:rPr>
                <w:rFonts w:ascii="Times New Roman" w:hAnsi="Times New Roman" w:cs="Times New Roman"/>
                <w:b/>
                <w:sz w:val="28"/>
                <w:szCs w:val="28"/>
              </w:rPr>
              <w:t>30.11.2016                                                                                                        № 31</w:t>
            </w:r>
          </w:p>
          <w:p w:rsidR="00281BAA" w:rsidRPr="00DD781C" w:rsidRDefault="00281BAA" w:rsidP="00281BAA">
            <w:pPr>
              <w:pStyle w:val="ConsPlusTitle"/>
              <w:tabs>
                <w:tab w:val="left" w:pos="6300"/>
              </w:tabs>
              <w:jc w:val="center"/>
              <w:rPr>
                <w:b w:val="0"/>
                <w:sz w:val="28"/>
                <w:szCs w:val="28"/>
              </w:rPr>
            </w:pPr>
          </w:p>
          <w:p w:rsidR="00281BAA" w:rsidRPr="00DD781C" w:rsidRDefault="00281BAA" w:rsidP="00281B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81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"О земельном налоге"</w:t>
            </w:r>
          </w:p>
          <w:p w:rsidR="00281BAA" w:rsidRPr="00DD781C" w:rsidRDefault="00281BAA" w:rsidP="00281BA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81BAA" w:rsidRPr="00DD781C" w:rsidRDefault="00281BAA" w:rsidP="00281B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1BAA" w:rsidRPr="00DD781C" w:rsidRDefault="00281BAA" w:rsidP="00281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DD781C">
          <w:rPr>
            <w:rStyle w:val="a3"/>
            <w:rFonts w:ascii="Times New Roman" w:hAnsi="Times New Roman" w:cs="Times New Roman"/>
            <w:sz w:val="28"/>
            <w:szCs w:val="28"/>
          </w:rPr>
          <w:t>статьи 387</w:t>
        </w:r>
      </w:hyperlink>
      <w:r w:rsidRPr="00DD781C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 и статьей 22 Устава муниципального образования Рязановский сельсовет </w:t>
      </w:r>
      <w:proofErr w:type="spellStart"/>
      <w:r w:rsidRPr="00DD781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DD781C">
        <w:rPr>
          <w:rFonts w:ascii="Times New Roman" w:hAnsi="Times New Roman" w:cs="Times New Roman"/>
          <w:sz w:val="28"/>
          <w:szCs w:val="28"/>
        </w:rPr>
        <w:t xml:space="preserve"> района Совет депутатов решил:</w:t>
      </w:r>
    </w:p>
    <w:p w:rsidR="00281BAA" w:rsidRPr="00DD781C" w:rsidRDefault="00281BAA" w:rsidP="00281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ar48#Par48" w:history="1">
        <w:r w:rsidRPr="00DD781C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D781C">
        <w:rPr>
          <w:rFonts w:ascii="Times New Roman" w:hAnsi="Times New Roman" w:cs="Times New Roman"/>
          <w:sz w:val="28"/>
          <w:szCs w:val="28"/>
        </w:rPr>
        <w:t xml:space="preserve"> "О земельном налоге", согласно приложению N 1.</w:t>
      </w:r>
    </w:p>
    <w:p w:rsidR="00281BAA" w:rsidRPr="00DD781C" w:rsidRDefault="00281BAA" w:rsidP="00281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2. Решение опубликовать в газете "Родные просторы".</w:t>
      </w:r>
    </w:p>
    <w:p w:rsidR="00281BAA" w:rsidRPr="00DD781C" w:rsidRDefault="00281BAA" w:rsidP="00281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3. Настоящее решение вступает в силу по истечении одного месяца со дня его официального опубликования, но не ранее 1 января 2017 года.</w:t>
      </w:r>
    </w:p>
    <w:p w:rsidR="00281BAA" w:rsidRPr="00DD781C" w:rsidRDefault="00281BAA" w:rsidP="00281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4. Со дня вступления в силу настоящего решения признать утратившим силу:</w:t>
      </w:r>
    </w:p>
    <w:p w:rsidR="00281BAA" w:rsidRPr="00DD781C" w:rsidRDefault="00281BAA" w:rsidP="00281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решение № 99 от 12 октября 2013 года «Об утверждении Положения «О земельном налоге»»;</w:t>
      </w:r>
    </w:p>
    <w:p w:rsidR="00281BAA" w:rsidRPr="00DD781C" w:rsidRDefault="00281BAA" w:rsidP="00281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решение № 06 от 27ноября  2015 года «О внесении изменений в решение № 99 от 12 октября 2013 года «Об утверждении Положения « О земельном налоге»</w:t>
      </w:r>
    </w:p>
    <w:p w:rsidR="00281BAA" w:rsidRPr="00DD781C" w:rsidRDefault="00281BAA" w:rsidP="00281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решение № 12  от 25 декабря 2015 года «О внесении изменений в решение № 99 от 12 октября 2013 «Об утверждении Положения «О земельном налоге»</w:t>
      </w:r>
    </w:p>
    <w:p w:rsidR="00281BAA" w:rsidRPr="00DD781C" w:rsidRDefault="00281BAA" w:rsidP="00281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BAA" w:rsidRPr="00DD781C" w:rsidRDefault="00281BAA" w:rsidP="00281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BAA" w:rsidRPr="00DD781C" w:rsidRDefault="00281BAA" w:rsidP="00281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BAA" w:rsidRDefault="00281BAA" w:rsidP="0028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сельсовета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DD781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781C">
        <w:rPr>
          <w:rFonts w:ascii="Times New Roman" w:hAnsi="Times New Roman"/>
          <w:sz w:val="28"/>
          <w:szCs w:val="28"/>
        </w:rPr>
        <w:t xml:space="preserve">   А.В. Брусилов</w:t>
      </w:r>
    </w:p>
    <w:p w:rsidR="00281BAA" w:rsidRPr="00DD781C" w:rsidRDefault="00281BAA" w:rsidP="00281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BAA" w:rsidRPr="00DD781C" w:rsidRDefault="00281BAA" w:rsidP="00281B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1BAA" w:rsidRPr="00DD781C" w:rsidRDefault="00281BAA" w:rsidP="00281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81BAA" w:rsidRPr="00DD781C" w:rsidRDefault="00281BAA" w:rsidP="00281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BAA" w:rsidRPr="00DD781C" w:rsidRDefault="00281BAA" w:rsidP="00281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BAA" w:rsidRPr="00DD781C" w:rsidRDefault="00281BAA" w:rsidP="00281BA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81BAA" w:rsidRPr="00DD781C" w:rsidRDefault="00281BAA" w:rsidP="00281B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81BAA" w:rsidRPr="00DD781C" w:rsidRDefault="00281BAA" w:rsidP="00281B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281BAA" w:rsidRPr="00DD781C" w:rsidRDefault="00281BAA" w:rsidP="00281B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</w:t>
      </w:r>
      <w:r w:rsidRPr="00DD781C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</w:p>
    <w:p w:rsidR="00281BAA" w:rsidRPr="00DD781C" w:rsidRDefault="00281BAA" w:rsidP="00281B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31 от 30.11.2016</w:t>
      </w:r>
      <w:r w:rsidRPr="00DD781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81BAA" w:rsidRPr="00DD781C" w:rsidRDefault="00281BAA" w:rsidP="00281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BAA" w:rsidRPr="00DD781C" w:rsidRDefault="00281BAA" w:rsidP="00281B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81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81BAA" w:rsidRPr="00DD781C" w:rsidRDefault="00281BAA" w:rsidP="00281B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8"/>
      <w:bookmarkEnd w:id="0"/>
      <w:r w:rsidRPr="00DD781C">
        <w:rPr>
          <w:rFonts w:ascii="Times New Roman" w:hAnsi="Times New Roman" w:cs="Times New Roman"/>
          <w:b/>
          <w:bCs/>
          <w:sz w:val="28"/>
          <w:szCs w:val="28"/>
        </w:rPr>
        <w:t>"О земельном налоге"</w:t>
      </w:r>
    </w:p>
    <w:p w:rsidR="00281BAA" w:rsidRPr="00DD781C" w:rsidRDefault="00281BAA" w:rsidP="00281B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BAA" w:rsidRPr="00DD781C" w:rsidRDefault="00281BAA" w:rsidP="00281BAA">
      <w:pPr>
        <w:pStyle w:val="ConsPlusNormal"/>
        <w:widowControl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8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1BAA" w:rsidRPr="00DD781C" w:rsidRDefault="00281BAA" w:rsidP="0028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Настоящее положение вводит в действие земельный налог, устанавливает налоговые ставки, порядок и сроки уплаты налога в соответствии со </w:t>
      </w:r>
      <w:hyperlink r:id="rId8" w:history="1">
        <w:r w:rsidRPr="00DD781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387</w:t>
        </w:r>
      </w:hyperlink>
      <w:r w:rsidRPr="00DD781C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Федерации.</w:t>
      </w:r>
    </w:p>
    <w:p w:rsidR="00281BAA" w:rsidRPr="00DD781C" w:rsidRDefault="00281BAA" w:rsidP="00281BAA">
      <w:pPr>
        <w:pStyle w:val="ConsPlusNormal"/>
        <w:widowControl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81C">
        <w:rPr>
          <w:rFonts w:ascii="Times New Roman" w:hAnsi="Times New Roman" w:cs="Times New Roman"/>
          <w:b/>
          <w:sz w:val="28"/>
          <w:szCs w:val="28"/>
        </w:rPr>
        <w:t>Налоговые ставки</w:t>
      </w:r>
    </w:p>
    <w:p w:rsidR="00281BAA" w:rsidRPr="00DD781C" w:rsidRDefault="00281BAA" w:rsidP="0028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Ставки земельного налога устанавливаются от кадастровой стоимости в размере:</w:t>
      </w:r>
    </w:p>
    <w:p w:rsidR="00281BAA" w:rsidRPr="00DD781C" w:rsidRDefault="00281BAA" w:rsidP="0028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1) 0,11 процента в отношении  земельных участков отнесенных к  </w:t>
      </w:r>
      <w:hyperlink r:id="rId9" w:history="1">
        <w:r w:rsidRPr="00DD781C">
          <w:rPr>
            <w:rStyle w:val="a3"/>
            <w:rFonts w:ascii="Times New Roman" w:hAnsi="Times New Roman" w:cs="Times New Roman"/>
            <w:sz w:val="28"/>
            <w:szCs w:val="28"/>
          </w:rPr>
          <w:t>землям сельскохозяйственного назначения</w:t>
        </w:r>
      </w:hyperlink>
      <w:r w:rsidRPr="00DD781C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color w:val="000000"/>
          <w:sz w:val="28"/>
          <w:szCs w:val="28"/>
        </w:rPr>
        <w:t xml:space="preserve">2) 0,3 </w:t>
      </w:r>
      <w:r w:rsidRPr="00DD781C">
        <w:rPr>
          <w:rFonts w:ascii="Times New Roman" w:hAnsi="Times New Roman"/>
          <w:sz w:val="28"/>
          <w:szCs w:val="28"/>
        </w:rPr>
        <w:t>процента в отношении земельных участков: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D781C">
        <w:rPr>
          <w:rFonts w:ascii="Times New Roman" w:hAnsi="Times New Roman"/>
          <w:sz w:val="28"/>
          <w:szCs w:val="28"/>
        </w:rPr>
        <w:t>занятых</w:t>
      </w:r>
      <w:proofErr w:type="gramEnd"/>
      <w:r w:rsidRPr="00DD781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DD781C">
          <w:rPr>
            <w:rStyle w:val="a3"/>
            <w:rFonts w:ascii="Times New Roman" w:hAnsi="Times New Roman"/>
            <w:color w:val="000000"/>
            <w:sz w:val="28"/>
            <w:szCs w:val="28"/>
          </w:rPr>
          <w:t>жилищным фондом</w:t>
        </w:r>
      </w:hyperlink>
      <w:r w:rsidRPr="00DD781C">
        <w:rPr>
          <w:rFonts w:ascii="Times New Roman" w:hAnsi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D781C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DD781C">
        <w:rPr>
          <w:rFonts w:ascii="Times New Roman" w:hAnsi="Times New Roman"/>
          <w:sz w:val="28"/>
          <w:szCs w:val="28"/>
        </w:rPr>
        <w:t xml:space="preserve"> (предоставленных) для </w:t>
      </w:r>
      <w:hyperlink r:id="rId11" w:history="1">
        <w:r w:rsidRPr="00DD781C">
          <w:rPr>
            <w:rStyle w:val="a3"/>
            <w:rFonts w:ascii="Times New Roman" w:hAnsi="Times New Roman"/>
            <w:color w:val="000000"/>
            <w:sz w:val="28"/>
            <w:szCs w:val="28"/>
          </w:rPr>
          <w:t>личного подсобного хозяйства</w:t>
        </w:r>
      </w:hyperlink>
      <w:r w:rsidRPr="00DD781C">
        <w:rPr>
          <w:rFonts w:ascii="Times New Roman" w:hAnsi="Times New Roman"/>
          <w:color w:val="000000"/>
          <w:sz w:val="28"/>
          <w:szCs w:val="28"/>
        </w:rPr>
        <w:t>,</w:t>
      </w:r>
      <w:r w:rsidRPr="00DD781C">
        <w:rPr>
          <w:rFonts w:ascii="Times New Roman" w:hAnsi="Times New Roman"/>
          <w:sz w:val="28"/>
          <w:szCs w:val="28"/>
        </w:rPr>
        <w:t xml:space="preserve"> садоводства, огородничества или животноводства, а также дачного хозяйства;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 xml:space="preserve">- ограниченных в обороте в соответствии с </w:t>
      </w:r>
      <w:hyperlink r:id="rId12" w:history="1">
        <w:r w:rsidRPr="00DD781C"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DD781C">
        <w:rPr>
          <w:rFonts w:ascii="Times New Roman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81BAA" w:rsidRPr="00DD781C" w:rsidRDefault="00281BAA" w:rsidP="0028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3) 1,5 процента в отношении прочих земельных участков</w:t>
      </w:r>
    </w:p>
    <w:p w:rsidR="00281BAA" w:rsidRPr="00DD781C" w:rsidRDefault="00281BAA" w:rsidP="0028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BAA" w:rsidRPr="00DD781C" w:rsidRDefault="00281BAA" w:rsidP="00281BAA">
      <w:pPr>
        <w:pStyle w:val="ConsPlusNormal"/>
        <w:widowControl/>
        <w:numPr>
          <w:ilvl w:val="0"/>
          <w:numId w:val="1"/>
        </w:numPr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81C">
        <w:rPr>
          <w:rFonts w:ascii="Times New Roman" w:hAnsi="Times New Roman" w:cs="Times New Roman"/>
          <w:b/>
          <w:sz w:val="28"/>
          <w:szCs w:val="28"/>
        </w:rPr>
        <w:t>Порядок и сроки уплаты налога и авансовых платежей по налогу</w:t>
      </w:r>
    </w:p>
    <w:p w:rsidR="00281BAA" w:rsidRPr="00DD781C" w:rsidRDefault="00281BAA" w:rsidP="00281BAA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>Налогоплательщик</w:t>
      </w:r>
      <w:proofErr w:type="gramStart"/>
      <w:r w:rsidRPr="00DD781C">
        <w:rPr>
          <w:rFonts w:ascii="Times New Roman" w:hAnsi="Times New Roman"/>
          <w:sz w:val="28"/>
          <w:szCs w:val="28"/>
        </w:rPr>
        <w:t>и-</w:t>
      </w:r>
      <w:proofErr w:type="gramEnd"/>
      <w:r w:rsidRPr="00DD781C">
        <w:rPr>
          <w:rFonts w:ascii="Times New Roman" w:hAnsi="Times New Roman"/>
          <w:sz w:val="28"/>
          <w:szCs w:val="28"/>
        </w:rPr>
        <w:t xml:space="preserve"> физические лица уплачивают налог на основании налогового уведомления, направленного налоговым органом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>В отношении земельного участка (его доли), перешедшего (перешедший) по наследству к физическому лицу, налог исчисляется, начиная с месяца открытия наследства.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>Налогоплательщики - организации исчисляют сумму налога (сумму авансовых платежей по налогу) самостоятельно.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lastRenderedPageBreak/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281BAA" w:rsidRPr="00DD781C" w:rsidRDefault="00281BAA" w:rsidP="00281B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>Уплата авансовых платежей  производится не позднее последнего числа месяца, следующего за отчетным периодом (первый квартал, второй квартал, третий квартал  календарного года).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 xml:space="preserve">Сумма налога, подлежащая уплате в бюджет по итогам налогового периода, определяется налогоплательщиками - организациями как разница между суммой налога, исчисленной в соответствии с </w:t>
      </w:r>
      <w:hyperlink r:id="rId13" w:history="1">
        <w:r w:rsidRPr="00DD781C">
          <w:rPr>
            <w:rStyle w:val="a3"/>
            <w:rFonts w:ascii="Times New Roman" w:hAnsi="Times New Roman"/>
            <w:sz w:val="28"/>
            <w:szCs w:val="28"/>
          </w:rPr>
          <w:t>пунктом 1 статьи 396</w:t>
        </w:r>
      </w:hyperlink>
      <w:r w:rsidRPr="00DD781C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281BAA" w:rsidRPr="00440F3E" w:rsidRDefault="00281BAA" w:rsidP="00281BAA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0F3E">
        <w:rPr>
          <w:rFonts w:ascii="Times New Roman" w:hAnsi="Times New Roman"/>
          <w:color w:val="000000" w:themeColor="text1"/>
          <w:sz w:val="28"/>
          <w:szCs w:val="28"/>
        </w:rPr>
        <w:t>Налогоплательщик</w:t>
      </w:r>
      <w:proofErr w:type="gramStart"/>
      <w:r w:rsidRPr="00440F3E">
        <w:rPr>
          <w:rFonts w:ascii="Times New Roman" w:hAnsi="Times New Roman"/>
          <w:color w:val="000000" w:themeColor="text1"/>
          <w:sz w:val="28"/>
          <w:szCs w:val="28"/>
        </w:rPr>
        <w:t>и-</w:t>
      </w:r>
      <w:proofErr w:type="gramEnd"/>
      <w:r w:rsidRPr="00440F3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уплачивают сумму налога по итогам налогового периода  не позднее 01  февраля года, следующего за истекшим налоговым периодом.  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объектами налогообложения в соответствии со стаей 389 Налогового кодекса Российской Федерации.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>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BAA" w:rsidRPr="00DD781C" w:rsidRDefault="00281BAA" w:rsidP="00281B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D781C">
        <w:rPr>
          <w:rFonts w:ascii="Times New Roman" w:hAnsi="Times New Roman"/>
          <w:b/>
          <w:bCs/>
          <w:sz w:val="28"/>
          <w:szCs w:val="28"/>
        </w:rPr>
        <w:t>Порядок и сроки предоставления налогоплательщиками документов, подтверждающих право на уменьшение налоговой базы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781C">
        <w:rPr>
          <w:rFonts w:ascii="Times New Roman" w:hAnsi="Times New Roman"/>
          <w:bCs/>
          <w:sz w:val="28"/>
          <w:szCs w:val="28"/>
        </w:rPr>
        <w:t xml:space="preserve">Документы, подтверждающие право на уменьшение налоговой базы в соответствии с </w:t>
      </w:r>
      <w:hyperlink r:id="rId14" w:history="1">
        <w:r w:rsidRPr="00DD781C">
          <w:rPr>
            <w:rStyle w:val="a3"/>
            <w:rFonts w:ascii="Times New Roman" w:hAnsi="Times New Roman"/>
            <w:bCs/>
            <w:color w:val="000000"/>
            <w:sz w:val="28"/>
            <w:szCs w:val="28"/>
          </w:rPr>
          <w:t>главой 31</w:t>
        </w:r>
      </w:hyperlink>
      <w:r w:rsidRPr="00DD781C">
        <w:rPr>
          <w:rFonts w:ascii="Times New Roman" w:hAnsi="Times New Roman"/>
          <w:bCs/>
          <w:color w:val="000000"/>
          <w:sz w:val="28"/>
          <w:szCs w:val="28"/>
        </w:rPr>
        <w:t xml:space="preserve"> Налогового кодекса Российской Федерации, представляются в налоговые о</w:t>
      </w:r>
      <w:r w:rsidRPr="00DD781C">
        <w:rPr>
          <w:rFonts w:ascii="Times New Roman" w:hAnsi="Times New Roman"/>
          <w:bCs/>
          <w:sz w:val="28"/>
          <w:szCs w:val="28"/>
        </w:rPr>
        <w:t>рганы по месту нахождения земельного участка: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D781C">
        <w:rPr>
          <w:rFonts w:ascii="Times New Roman" w:hAnsi="Times New Roman"/>
          <w:bCs/>
          <w:sz w:val="28"/>
          <w:szCs w:val="28"/>
        </w:rPr>
        <w:t>- налогоплательщиками - физическими лицами, в срок до 1 февраля года, следующего за истекшим налоговым периодом;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 xml:space="preserve">- в случае возникновения (утраты) до окончания налогового периода права на уменьшение налоговой базы, налогоплательщиками </w:t>
      </w:r>
      <w:proofErr w:type="gramStart"/>
      <w:r w:rsidRPr="00DD781C">
        <w:rPr>
          <w:rFonts w:ascii="Times New Roman" w:hAnsi="Times New Roman"/>
          <w:sz w:val="28"/>
          <w:szCs w:val="28"/>
        </w:rPr>
        <w:t>предоставляются документы</w:t>
      </w:r>
      <w:proofErr w:type="gramEnd"/>
      <w:r w:rsidRPr="00DD781C">
        <w:rPr>
          <w:rFonts w:ascii="Times New Roman" w:hAnsi="Times New Roman"/>
          <w:sz w:val="28"/>
          <w:szCs w:val="28"/>
        </w:rPr>
        <w:t>, подтверждающие возникновение (утрату) данного права, в течение 10 дней его возникновения (утраты).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BAA" w:rsidRPr="00DD781C" w:rsidRDefault="00281BAA" w:rsidP="00281B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81C">
        <w:rPr>
          <w:rFonts w:ascii="Times New Roman" w:hAnsi="Times New Roman" w:cs="Times New Roman"/>
          <w:b/>
          <w:sz w:val="28"/>
          <w:szCs w:val="28"/>
        </w:rPr>
        <w:t>5.Налоговые льготы</w:t>
      </w:r>
    </w:p>
    <w:p w:rsidR="00281BAA" w:rsidRPr="00DD781C" w:rsidRDefault="00281BAA" w:rsidP="00281BAA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1BAA" w:rsidRPr="00DD781C" w:rsidRDefault="00281BAA" w:rsidP="0028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Льготы, установленные в соответствии с Налоговым </w:t>
      </w:r>
      <w:hyperlink r:id="rId15" w:history="1">
        <w:r w:rsidRPr="00DD781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DD781C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действуют в полном объеме.</w:t>
      </w:r>
    </w:p>
    <w:p w:rsidR="00281BAA" w:rsidRPr="00DD781C" w:rsidRDefault="00281BAA" w:rsidP="00281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lastRenderedPageBreak/>
        <w:t>Предоставить льготу в виде освобождения от уплаты земельного налога: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>- казенным, бюджетным и автономным учреждениям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финансируемым за счет средств областного и районного бюджетов, органа местного самоуправления.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 xml:space="preserve">Основанием для применения налоговой льготы является, подтверждающий факт финансирования из соответствующего бюджета. 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>Документы, подтверждающие право на льготы, предоставляются в налоговые органы по месту нахождения земельных участков в срок не позднее 1 февраля года, следующего за истекшим налоговым периодом.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>- родителям и супругам военнослужащих, погибших при исполнении служебных обязанностей.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>Также освобождаются от налогообложения: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>- инвалиды Великой Отечественной войны (ВОВ).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>Основанием для применения налоговой льготы является копия удостоверения инвалида Великой Отечественной войны.</w:t>
      </w:r>
    </w:p>
    <w:p w:rsidR="00281BAA" w:rsidRPr="00DD781C" w:rsidRDefault="00281BAA" w:rsidP="00281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налоговые органы в срок не позднее 1 февраля года, следующего за истекшим налоговым периодом, либо в течение 30 (тридцати) дней с момента возникновения права на льготу.</w:t>
      </w:r>
    </w:p>
    <w:p w:rsidR="00281BAA" w:rsidRPr="00DD781C" w:rsidRDefault="00281BAA" w:rsidP="00281B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7E0A" w:rsidRDefault="002C7E0A"/>
    <w:sectPr w:rsidR="002C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D6E"/>
    <w:multiLevelType w:val="hybridMultilevel"/>
    <w:tmpl w:val="4C18CAB4"/>
    <w:lvl w:ilvl="0" w:tplc="F21006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BAA"/>
    <w:rsid w:val="00281BAA"/>
    <w:rsid w:val="002C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BA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1BA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1BAA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281BAA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customStyle="1" w:styleId="ConsPlusNormal">
    <w:name w:val="ConsPlusNormal"/>
    <w:rsid w:val="00281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81BAA"/>
    <w:rPr>
      <w:color w:val="0000FF"/>
      <w:u w:val="single"/>
    </w:rPr>
  </w:style>
  <w:style w:type="paragraph" w:customStyle="1" w:styleId="ConsPlusTitle">
    <w:name w:val="ConsPlusTitle"/>
    <w:rsid w:val="00281B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97DA616C27B6860E11D3EA6E75B934CA8C27C1E8BF5BF189B75AF08042F0D2402FCAA1B98iDc3G" TargetMode="External"/><Relationship Id="rId13" Type="http://schemas.openxmlformats.org/officeDocument/2006/relationships/hyperlink" Target="consultantplus://offline/ref=F0ECDD21ACA789103E2A6D99FC1E8B68C8613482A7AAEF91389DB6B7846CC94749B9DB7ABEC0MEND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..\DOCUME~1\9335~1\LOCALS~1\Temp\Rar$DI52.504\&#1055;&#1088;&#1086;&#1077;&#1082;&#1090;_&#1079;&#1077;&#1084;&#1077;&#1083;&#1100;&#1085;&#1099;&#1081;%20&#1085;&#1072;&#1083;&#1086;&#1075;%20&#1080;%20&#1080;&#1079;&#1084;&#1077;&#1085;&#1077;&#1085;&#1080;&#1103;&#1084;&#1080;.doc" TargetMode="External"/><Relationship Id="rId12" Type="http://schemas.openxmlformats.org/officeDocument/2006/relationships/hyperlink" Target="consultantplus://offline/ref=06701E818CDCCE96E6364AB14A6D70A46057BEBBF2F689FDB1087F0E1D5F4074C446D48D14F4C5A7X1J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D97DA616C27B6860E11D3EA6E75B934CA8C27C1E8BF5BF189B75AF08042F0D2402FCAA1B98iDc3G" TargetMode="External"/><Relationship Id="rId11" Type="http://schemas.openxmlformats.org/officeDocument/2006/relationships/hyperlink" Target="consultantplus://offline/ref=06701E818CDCCE96E6364AB14A6D70A46052BFBFF4FF89FDB1087F0E1D5F4074C446D48D14F4C7A1X1JF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0D97DA616C27B6860E11D3EA6E75B934CA8C0791A8BF5BF189B75AF08i0c4G" TargetMode="External"/><Relationship Id="rId10" Type="http://schemas.openxmlformats.org/officeDocument/2006/relationships/hyperlink" Target="consultantplus://offline/ref=06701E818CDCCE96E6364AB14A6D70A46057BEBBF5F789FDB1087F0E1D5F4074C446D48D14F4C6A7X1J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01E818CDCCE96E6364AB14A6D70A46057BEBBF2F689FDB1087F0E1D5F4074C446D48D14F4C1A1X1JDH" TargetMode="External"/><Relationship Id="rId14" Type="http://schemas.openxmlformats.org/officeDocument/2006/relationships/hyperlink" Target="consultantplus://offline/ref=C4A4886F2C8474044247BF445F49F68D89B1FC8AC10851F8293ADCA19394B748742603461A17RE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7594</Characters>
  <Application>Microsoft Office Word</Application>
  <DocSecurity>0</DocSecurity>
  <Lines>63</Lines>
  <Paragraphs>17</Paragraphs>
  <ScaleCrop>false</ScaleCrop>
  <Company>Microsoft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2017-03-20T11:36:00Z</dcterms:created>
  <dcterms:modified xsi:type="dcterms:W3CDTF">2017-03-20T11:36:00Z</dcterms:modified>
</cp:coreProperties>
</file>