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FA" w:rsidRDefault="009648FA" w:rsidP="009648FA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Обзор обращений граждан в 2024</w:t>
      </w:r>
      <w:r>
        <w:rPr>
          <w:rFonts w:ascii="Times New Roman" w:hAnsi="Times New Roman"/>
          <w:b/>
          <w:sz w:val="40"/>
          <w:szCs w:val="40"/>
        </w:rPr>
        <w:t xml:space="preserve"> году</w:t>
      </w:r>
    </w:p>
    <w:p w:rsidR="009648FA" w:rsidRDefault="009648FA" w:rsidP="009648FA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за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администрацию Рязановского сельсовета поступило 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устных обращений граждан.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 вопросы: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 </w:t>
      </w:r>
      <w:r>
        <w:rPr>
          <w:rFonts w:ascii="Times New Roman" w:hAnsi="Times New Roman"/>
          <w:sz w:val="28"/>
          <w:szCs w:val="28"/>
        </w:rPr>
        <w:t xml:space="preserve"> по поводу замены водяных счетчиков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обращение по  уличному освещению (беседа с жительницей, вызов электриков)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обращение от пенсионера по поводу порыва водопровода (вызов специалистов);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-2 обращения по поводу  конфликтной ситуации с соседями (проведены беседы с гражданами, конфликт улажен)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обращение от гражданки, жалоба на сожителя (вызов гражданина для беседы);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отработаны, даны ответы.</w:t>
      </w:r>
    </w:p>
    <w:p w:rsidR="009648FA" w:rsidRDefault="009648FA" w:rsidP="009648FA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Заявлений и обращений по поводу возникновения конфликтов на межнациональной, межконфессиональной почве не поступало. Заявлений о преступлениях на почве национальной, рассовой, конфессиональной розни, разжигании межэтнических конфликтов, в сфере террористических проявлений в администрацию МО Рязановский сельсовет не поступало.</w:t>
      </w:r>
    </w:p>
    <w:p w:rsidR="009648FA" w:rsidRDefault="009648FA" w:rsidP="009648FA"/>
    <w:p w:rsidR="000B02E9" w:rsidRDefault="000B02E9"/>
    <w:sectPr w:rsidR="000B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5F"/>
    <w:rsid w:val="000B02E9"/>
    <w:rsid w:val="0076655F"/>
    <w:rsid w:val="009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23A16-6100-4E72-9585-2A99D338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8F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2025-03-28T09:45:00Z</dcterms:created>
  <dcterms:modified xsi:type="dcterms:W3CDTF">2025-03-28T09:47:00Z</dcterms:modified>
</cp:coreProperties>
</file>