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Cs w:val="20"/>
          <w:lang w:eastAsia="ru-RU"/>
        </w:rPr>
      </w:pPr>
      <w:r w:rsidRPr="00E71773">
        <w:rPr>
          <w:rFonts w:ascii="Calibri" w:eastAsia="Calibri" w:hAnsi="Calibri" w:cs="Times New Roman"/>
          <w:noProof/>
          <w:szCs w:val="20"/>
          <w:lang w:eastAsia="ru-RU"/>
        </w:rPr>
        <w:drawing>
          <wp:inline distT="0" distB="0" distL="0" distR="0" wp14:anchorId="3F359671" wp14:editId="05D94026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73" w:rsidRPr="00E71773" w:rsidRDefault="00E71773" w:rsidP="00E71773">
      <w:pPr>
        <w:spacing w:after="0" w:line="240" w:lineRule="auto"/>
        <w:rPr>
          <w:rFonts w:ascii="Calibri" w:eastAsia="Calibri" w:hAnsi="Calibri" w:cs="Times New Roman"/>
          <w:noProof/>
          <w:szCs w:val="20"/>
          <w:lang w:eastAsia="ru-RU"/>
        </w:rPr>
      </w:pPr>
    </w:p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E7177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E7177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E7177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E7177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71773">
        <w:rPr>
          <w:rFonts w:ascii="Times New Roman" w:eastAsia="Times New Roman" w:hAnsi="Times New Roman" w:cs="Times New Roman"/>
          <w:lang w:eastAsia="ru-RU"/>
        </w:rPr>
        <w:t>=====================================================================</w:t>
      </w:r>
    </w:p>
    <w:p w:rsidR="00E71773" w:rsidRPr="00E71773" w:rsidRDefault="00E71773" w:rsidP="00E717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1773" w:rsidRPr="00E71773" w:rsidRDefault="00E71773" w:rsidP="00E7177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1773">
        <w:rPr>
          <w:rFonts w:ascii="Times New Roman" w:eastAsia="Calibri" w:hAnsi="Times New Roman" w:cs="Times New Roman"/>
          <w:b/>
          <w:sz w:val="28"/>
          <w:szCs w:val="28"/>
        </w:rPr>
        <w:t xml:space="preserve">  13.11.2024г.                                       с. Рязановка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E71773">
        <w:rPr>
          <w:rFonts w:ascii="Times New Roman" w:eastAsia="Calibri" w:hAnsi="Times New Roman" w:cs="Times New Roman"/>
          <w:b/>
          <w:sz w:val="28"/>
          <w:szCs w:val="28"/>
        </w:rPr>
        <w:t xml:space="preserve"> -п</w:t>
      </w:r>
    </w:p>
    <w:p w:rsid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Рязановский сельсовет на 2025 – 2027 годы</w:t>
      </w:r>
    </w:p>
    <w:p w:rsidR="00E71773" w:rsidRPr="00E71773" w:rsidRDefault="00E71773" w:rsidP="00E71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1773" w:rsidRPr="00E71773" w:rsidRDefault="00E71773" w:rsidP="00E71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1773" w:rsidRPr="00E71773" w:rsidRDefault="00E71773" w:rsidP="00E717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Совета депутатов Рязановского сельсовета от 14.03.2017 № 44 «Об утверждении Положения о бюджетном процессе в администрации муниципального образования Рязановский сельсовет» администрация постановляет: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5" w:history="1">
        <w:r w:rsidRPr="00E717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администрации муниципального образования Рязановский сельсовет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Вступает в силу со дня его официального опубликования.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1773" w:rsidRP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tabs>
          <w:tab w:val="left" w:pos="1755"/>
        </w:tabs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71773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71773">
        <w:rPr>
          <w:rFonts w:ascii="Times New Roman" w:eastAsia="Calibri" w:hAnsi="Times New Roman" w:cs="Times New Roman"/>
          <w:sz w:val="28"/>
          <w:szCs w:val="28"/>
        </w:rPr>
        <w:t xml:space="preserve">             А.В. Брусилов</w:t>
      </w:r>
    </w:p>
    <w:p w:rsid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администрации района, прокурору района, в дело.</w:t>
      </w:r>
    </w:p>
    <w:p w:rsidR="00E71773" w:rsidRPr="00E71773" w:rsidRDefault="00E71773" w:rsidP="00E7177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13.11.2024   №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             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Рязановский сельсовет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2025 – 2027 годы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направления бюджетной политики.</w:t>
      </w:r>
    </w:p>
    <w:p w:rsidR="00E71773" w:rsidRPr="00E71773" w:rsidRDefault="00E71773" w:rsidP="00E71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E717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налогового потенциала администрации Рязановского сельсовета,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Сбалансированность и устойчивость бюджетной системы.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программно-целевых методов управления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социально-экономического развития администрации Рязановского сельсовета.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достижения целей муниципальной политики администрации Рязановского сельсовета в соответствии с прогнозом социально-экономического развития администрации Рязановского сельсовета, а также основой для бюджетного планирования будут муниципальные программы администрации Рязановского сельсовета. Они станут основным механизмом бюджетного планирования.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расходы на не программные направления </w:t>
      </w:r>
      <w:proofErr w:type="gramStart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органа</w:t>
      </w:r>
      <w:proofErr w:type="gramEnd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администрации Рязановского сельсовета должны быть финансово-экономически обоснованы, их удельный вес в бюджете не значителен.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– 2027 годах будет продолжена взвешенная долговая политика, направленная на ограничение размера муниципального долга администрации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Рязановского сельсовета и дефицита бюджета поселения с учетом требований бюджетного законодательства.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налоговой политики</w:t>
      </w:r>
    </w:p>
    <w:p w:rsidR="00E71773" w:rsidRPr="00E71773" w:rsidRDefault="00E71773" w:rsidP="00E71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налоговой политики администрации Рязановского сельсовета – поддержка инвестиционной деятельности, повышение предпринимательской активности, </w:t>
      </w:r>
      <w:r w:rsidRPr="00E71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 нормативными правовыми актами администрации Рязановского сельсовета налоговых льгот, а также приняты меры по отмене при их неэффективности.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направлением остается разработка и реализация механизмов контроля за исполнением доходов бюджета администрации Рязановского сельсовета и снижением недоимки.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бюджетных расходов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улучшение условий жизни населения администрации Рязановского сельсовета,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социально-экономического развития администрации Рязановского сельсовета.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Повышение эффективности</w:t>
      </w:r>
    </w:p>
    <w:p w:rsid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оптимизация структуры бюджетных расходов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</w:t>
      </w:r>
      <w:proofErr w:type="spellEnd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программ администрации Рязановского сельсовета за достижение целей муниципальной политики в сфере социально-экономического развития администрации Рязановского сельсовета.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бюджета поселения на 2025 – 2027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E717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учреждениями администрации Рязановского сельсовета), на обслуживание муниципального долга администрации Рязановского сельсовета, бюджетных ассигнований дорожного фонда.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по Оренбургской области на 2025 – 2027 годы,  в размере 2/3 потребности, при условии изыскания 1/3 необходимых средств за счет повышения эффективности деятельности муниципальных учреждений администрации Рязановского сельсовета (ограничение фонда оплаты труда прочего персонала и т.д.), реорганизации неэффективных муниципальных учреждений администрации Рязановского сельсовета и мероприятий.</w:t>
      </w:r>
    </w:p>
    <w:p w:rsidR="00E71773" w:rsidRPr="00E71773" w:rsidRDefault="00E71773" w:rsidP="00E7177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бюджета поселения на 2025 – 2027 годы будут уточнены объемы принятых обязательств с учетом прекращающихся расходных обязательств ограниченного срока действия и изменения контингента получателей, изменений в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отраслях социальной сферы администрации Рязановского сельсовета, направленных на повышение их эффективности, оптимизацию сети муниципальных учреждений администрации Рязановского сельсовета. </w:t>
      </w: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органа местного самоуправления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 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органа местного самоуправления администрации Рязановского сельсовета, являющегося ответственным исполнителем муниципальных программ администрации Рязановского сельсовет, будут включены в муниципальные программы администрации Рязановского сельсовета. 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межбюджетных отношений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качественного бюджетного процесса органу местного самоуправления администрации Рязановского сельсовета необходимо обеспечить принятие сбалансированного бюджета поселения на 2025 – 2027 годы в программном формате в срок до 1 января 2025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 социально-экономического развития. </w:t>
      </w:r>
    </w:p>
    <w:p w:rsidR="00E71773" w:rsidRPr="00E71773" w:rsidRDefault="00E71773" w:rsidP="00E717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прозрачности</w:t>
      </w:r>
    </w:p>
    <w:p w:rsidR="00E71773" w:rsidRDefault="00E71773" w:rsidP="00E71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открытости бюджетного процесса</w:t>
      </w:r>
    </w:p>
    <w:p w:rsidR="00E71773" w:rsidRPr="00E71773" w:rsidRDefault="00E71773" w:rsidP="00E71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</w:t>
      </w:r>
      <w:proofErr w:type="gramStart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 размещаться</w:t>
      </w:r>
      <w:proofErr w:type="gramEnd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брошюра «Бюджет для граждан».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 w:rsidRPr="00E717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</w:rPr>
        <w:t>Развитие и повышение эффективности</w:t>
      </w:r>
    </w:p>
    <w:p w:rsid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77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773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</w:t>
      </w:r>
      <w:r w:rsidRPr="00E71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E71773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1773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E717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E71773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E71773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E71773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направлениями развития в этой сфере станут разграничение и уточнение полномочий органа местного самоуправления администрации Рязановский сельсовет, в том числе: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Рязановского сельсовета </w:t>
      </w:r>
      <w:r w:rsidRPr="00E71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санкционирования 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Pr="00E717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</w:t>
      </w:r>
      <w:proofErr w:type="gramStart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документах</w:t>
      </w:r>
      <w:proofErr w:type="gramEnd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администрации Рязановского сельсовета, осуществление контроля за соблюдением законодательства при составлении и исполнении бюджета в отношении расходов, связанных с </w:t>
      </w:r>
      <w:proofErr w:type="gramStart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закупками,  установление</w:t>
      </w:r>
      <w:proofErr w:type="gramEnd"/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учета таких расходов;</w:t>
      </w:r>
    </w:p>
    <w:p w:rsidR="00E71773" w:rsidRPr="00E71773" w:rsidRDefault="00E71773" w:rsidP="00E7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главными распорядителями бюджетных средств 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E71773" w:rsidRPr="00E71773" w:rsidRDefault="00E71773" w:rsidP="00E7177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E7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результативности муниципальных программ администрации Рязановского сельсовета.</w:t>
      </w:r>
      <w:bookmarkStart w:id="0" w:name="_GoBack"/>
      <w:bookmarkEnd w:id="0"/>
    </w:p>
    <w:p w:rsidR="009A1C2A" w:rsidRDefault="009A1C2A"/>
    <w:sectPr w:rsidR="009A1C2A" w:rsidSect="00646545">
      <w:footerReference w:type="even" r:id="rId7"/>
      <w:footerReference w:type="default" r:id="rId8"/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0D" w:rsidRDefault="00E71773" w:rsidP="00745ABF">
    <w:pPr>
      <w:pStyle w:val="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E71773">
    <w:pPr>
      <w:pStyle w:val="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47623"/>
      <w:docPartObj>
        <w:docPartGallery w:val="Page Numbers (Bottom of Page)"/>
        <w:docPartUnique/>
      </w:docPartObj>
    </w:sdtPr>
    <w:sdtEndPr/>
    <w:sdtContent>
      <w:p w:rsidR="00646545" w:rsidRDefault="00E71773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07C0D" w:rsidRPr="00E40F92" w:rsidRDefault="00E71773" w:rsidP="00476F55">
    <w:pPr>
      <w:pStyle w:val="1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81"/>
    <w:rsid w:val="009A1C2A"/>
    <w:rsid w:val="00C06881"/>
    <w:rsid w:val="00E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E08B-B106-4AF9-AA10-C5BB2F6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E7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E71773"/>
  </w:style>
  <w:style w:type="character" w:styleId="a5">
    <w:name w:val="page number"/>
    <w:basedOn w:val="a0"/>
    <w:rsid w:val="00E71773"/>
  </w:style>
  <w:style w:type="paragraph" w:styleId="a3">
    <w:name w:val="footer"/>
    <w:basedOn w:val="a"/>
    <w:link w:val="10"/>
    <w:uiPriority w:val="99"/>
    <w:semiHidden/>
    <w:unhideWhenUsed/>
    <w:rsid w:val="00E7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E71773"/>
  </w:style>
  <w:style w:type="paragraph" w:styleId="a6">
    <w:name w:val="Balloon Text"/>
    <w:basedOn w:val="a"/>
    <w:link w:val="a7"/>
    <w:uiPriority w:val="99"/>
    <w:semiHidden/>
    <w:unhideWhenUsed/>
    <w:rsid w:val="00E7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AAA9E8800135C00FFEE6CDF0AEC628429F3846FF0CA796E97FB0A10dBn6M" TargetMode="External"/><Relationship Id="rId5" Type="http://schemas.openxmlformats.org/officeDocument/2006/relationships/hyperlink" Target="consultantplus://offline/main?base=RLAW186;n=31364;fld=134;dst=10001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2024-11-08T07:11:00Z</cp:lastPrinted>
  <dcterms:created xsi:type="dcterms:W3CDTF">2024-11-08T07:03:00Z</dcterms:created>
  <dcterms:modified xsi:type="dcterms:W3CDTF">2024-11-08T07:12:00Z</dcterms:modified>
</cp:coreProperties>
</file>