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22" w:rsidRPr="00EC32EE" w:rsidRDefault="00DE1822" w:rsidP="00DE1822">
      <w:pPr>
        <w:pStyle w:val="3"/>
        <w:rPr>
          <w:rFonts w:ascii="Times New Roman" w:hAnsi="Times New Roman"/>
          <w:sz w:val="28"/>
          <w:szCs w:val="28"/>
          <w:lang w:val="ru-RU"/>
        </w:rPr>
      </w:pPr>
      <w:r w:rsidRPr="00EC32EE">
        <w:rPr>
          <w:rFonts w:ascii="Times New Roman" w:hAnsi="Times New Roman"/>
          <w:sz w:val="28"/>
          <w:szCs w:val="28"/>
          <w:lang w:val="ru-RU"/>
        </w:rPr>
        <w:t xml:space="preserve">                                                                </w:t>
      </w:r>
      <w:r w:rsidRPr="007A4EC1">
        <w:rPr>
          <w:rFonts w:ascii="Times New Roman" w:hAnsi="Times New Roman"/>
          <w:noProof/>
          <w:sz w:val="28"/>
          <w:szCs w:val="28"/>
          <w:lang w:val="ru-RU" w:eastAsia="ru-RU" w:bidi="ar-SA"/>
        </w:rPr>
        <w:drawing>
          <wp:inline distT="0" distB="0" distL="0" distR="0">
            <wp:extent cx="504825" cy="561975"/>
            <wp:effectExtent l="19050" t="0" r="9525" b="0"/>
            <wp:docPr id="8"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561975"/>
                    </a:xfrm>
                    <a:prstGeom prst="rect">
                      <a:avLst/>
                    </a:prstGeom>
                    <a:noFill/>
                    <a:ln w="9525">
                      <a:noFill/>
                      <a:miter lim="800000"/>
                      <a:headEnd/>
                      <a:tailEnd/>
                    </a:ln>
                  </pic:spPr>
                </pic:pic>
              </a:graphicData>
            </a:graphic>
          </wp:inline>
        </w:drawing>
      </w:r>
      <w:r w:rsidRPr="00EC32EE">
        <w:rPr>
          <w:rFonts w:ascii="Times New Roman" w:hAnsi="Times New Roman"/>
          <w:sz w:val="28"/>
          <w:szCs w:val="28"/>
          <w:lang w:val="ru-RU"/>
        </w:rPr>
        <w:t xml:space="preserve">     </w:t>
      </w:r>
      <w:r>
        <w:rPr>
          <w:rFonts w:ascii="Times New Roman" w:hAnsi="Times New Roman"/>
          <w:sz w:val="28"/>
          <w:szCs w:val="28"/>
          <w:lang w:val="ru-RU"/>
        </w:rPr>
        <w:t xml:space="preserve">                          </w:t>
      </w:r>
    </w:p>
    <w:p w:rsidR="00DE1822" w:rsidRDefault="00DE1822" w:rsidP="00DE1822">
      <w:pPr>
        <w:pStyle w:val="3"/>
        <w:jc w:val="center"/>
        <w:rPr>
          <w:rFonts w:ascii="Times New Roman" w:hAnsi="Times New Roman"/>
          <w:sz w:val="28"/>
          <w:szCs w:val="28"/>
          <w:lang w:val="ru-RU"/>
        </w:rPr>
      </w:pPr>
      <w:r w:rsidRPr="00EC32EE">
        <w:rPr>
          <w:rFonts w:ascii="Times New Roman" w:hAnsi="Times New Roman"/>
          <w:sz w:val="28"/>
          <w:szCs w:val="28"/>
          <w:lang w:val="ru-RU"/>
        </w:rPr>
        <w:t xml:space="preserve">СОВЕТ  ДЕПУТАТОВ </w:t>
      </w:r>
    </w:p>
    <w:p w:rsidR="00DE1822" w:rsidRPr="00EC32EE" w:rsidRDefault="00DE1822" w:rsidP="00DE1822">
      <w:pPr>
        <w:pStyle w:val="3"/>
        <w:rPr>
          <w:rFonts w:ascii="Times New Roman" w:hAnsi="Times New Roman"/>
          <w:sz w:val="28"/>
          <w:szCs w:val="28"/>
          <w:lang w:val="ru-RU"/>
        </w:rPr>
      </w:pPr>
      <w:r w:rsidRPr="00EC32EE">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w:t>
      </w:r>
      <w:r w:rsidRPr="00EC32EE">
        <w:rPr>
          <w:rFonts w:ascii="Times New Roman" w:hAnsi="Times New Roman"/>
          <w:sz w:val="28"/>
          <w:szCs w:val="28"/>
          <w:lang w:val="ru-RU"/>
        </w:rPr>
        <w:t>РЯЗАНОВСКИЙ СЕЛЬСОВЕТ</w:t>
      </w:r>
    </w:p>
    <w:p w:rsidR="00DE1822" w:rsidRPr="00EC32EE" w:rsidRDefault="00DE1822" w:rsidP="00DE1822">
      <w:pPr>
        <w:pStyle w:val="2"/>
        <w:rPr>
          <w:rFonts w:ascii="Times New Roman" w:hAnsi="Times New Roman"/>
          <w:i w:val="0"/>
          <w:lang w:val="ru-RU"/>
        </w:rPr>
      </w:pPr>
      <w:r w:rsidRPr="00EC32EE">
        <w:rPr>
          <w:rFonts w:ascii="Times New Roman" w:hAnsi="Times New Roman"/>
          <w:i w:val="0"/>
          <w:lang w:val="ru-RU"/>
        </w:rPr>
        <w:t>АСЕКЕЕВСКОГО РАЙОНА ОРЕНБУРГСКОЙ  ОБЛАСТИ</w:t>
      </w:r>
    </w:p>
    <w:p w:rsidR="00DE1822" w:rsidRPr="00550019" w:rsidRDefault="00DE1822" w:rsidP="00DE1822">
      <w:pPr>
        <w:jc w:val="center"/>
        <w:rPr>
          <w:rFonts w:ascii="Times New Roman" w:hAnsi="Times New Roman"/>
          <w:b/>
          <w:sz w:val="28"/>
          <w:szCs w:val="28"/>
          <w:lang w:val="ru-RU"/>
        </w:rPr>
      </w:pPr>
      <w:r w:rsidRPr="00550019">
        <w:rPr>
          <w:rFonts w:ascii="Times New Roman" w:hAnsi="Times New Roman"/>
          <w:b/>
          <w:sz w:val="28"/>
          <w:szCs w:val="28"/>
          <w:lang w:val="ru-RU"/>
        </w:rPr>
        <w:t>третьего  созыва</w:t>
      </w:r>
    </w:p>
    <w:p w:rsidR="00DE1822" w:rsidRDefault="00DE1822" w:rsidP="00DE1822">
      <w:pPr>
        <w:jc w:val="center"/>
        <w:rPr>
          <w:rFonts w:ascii="Times New Roman" w:hAnsi="Times New Roman"/>
          <w:b/>
          <w:sz w:val="28"/>
          <w:szCs w:val="28"/>
          <w:lang w:val="ru-RU"/>
        </w:rPr>
      </w:pPr>
      <w:r>
        <w:rPr>
          <w:rFonts w:ascii="Times New Roman" w:hAnsi="Times New Roman"/>
          <w:b/>
          <w:sz w:val="28"/>
          <w:szCs w:val="28"/>
          <w:lang w:val="ru-RU"/>
        </w:rPr>
        <w:t>РЕШЕНИЕ</w:t>
      </w:r>
    </w:p>
    <w:p w:rsidR="00DE1822" w:rsidRPr="002F57FB" w:rsidRDefault="00DE1822" w:rsidP="00DE1822">
      <w:pPr>
        <w:jc w:val="both"/>
        <w:rPr>
          <w:rFonts w:ascii="Times New Roman" w:hAnsi="Times New Roman"/>
          <w:b/>
          <w:sz w:val="28"/>
          <w:szCs w:val="28"/>
          <w:lang w:val="ru-RU"/>
        </w:rPr>
      </w:pPr>
      <w:r w:rsidRPr="002F57FB">
        <w:rPr>
          <w:rFonts w:ascii="Times New Roman" w:hAnsi="Times New Roman"/>
          <w:b/>
          <w:sz w:val="28"/>
          <w:szCs w:val="28"/>
          <w:lang w:val="ru-RU"/>
        </w:rPr>
        <w:t>30.11.2016                                                                                                          № 30</w:t>
      </w:r>
    </w:p>
    <w:p w:rsidR="00DE1822" w:rsidRPr="00550019" w:rsidRDefault="00DE1822" w:rsidP="00DE1822">
      <w:pPr>
        <w:jc w:val="center"/>
        <w:rPr>
          <w:rFonts w:ascii="Times New Roman" w:hAnsi="Times New Roman"/>
          <w:b/>
          <w:sz w:val="28"/>
          <w:szCs w:val="28"/>
          <w:lang w:val="ru-RU"/>
        </w:rPr>
      </w:pPr>
    </w:p>
    <w:p w:rsidR="00DE1822" w:rsidRPr="002F57FB" w:rsidRDefault="00DE1822" w:rsidP="00DE1822">
      <w:pPr>
        <w:ind w:firstLine="851"/>
        <w:jc w:val="center"/>
        <w:rPr>
          <w:rFonts w:ascii="Times New Roman" w:hAnsi="Times New Roman"/>
          <w:b/>
          <w:bCs/>
          <w:sz w:val="28"/>
          <w:szCs w:val="28"/>
          <w:lang w:val="ru-RU"/>
        </w:rPr>
      </w:pPr>
      <w:bookmarkStart w:id="0" w:name="_Toc105952706"/>
      <w:r w:rsidRPr="002F57FB">
        <w:rPr>
          <w:rFonts w:ascii="Times New Roman" w:hAnsi="Times New Roman"/>
          <w:b/>
          <w:sz w:val="28"/>
          <w:szCs w:val="28"/>
          <w:lang w:val="ru-RU"/>
        </w:rPr>
        <w:t>Об установлении налога на имущество физических лиц</w:t>
      </w:r>
      <w:bookmarkEnd w:id="0"/>
      <w:r w:rsidRPr="002F57FB">
        <w:rPr>
          <w:rFonts w:ascii="Times New Roman" w:hAnsi="Times New Roman"/>
          <w:b/>
          <w:sz w:val="28"/>
          <w:szCs w:val="28"/>
          <w:lang w:val="ru-RU"/>
        </w:rPr>
        <w:t>.</w:t>
      </w:r>
    </w:p>
    <w:p w:rsidR="00DE1822" w:rsidRPr="002F57FB" w:rsidRDefault="00DE1822" w:rsidP="00DE1822">
      <w:pPr>
        <w:jc w:val="both"/>
        <w:rPr>
          <w:rFonts w:ascii="Times New Roman" w:hAnsi="Times New Roman"/>
          <w:b/>
          <w:sz w:val="28"/>
          <w:szCs w:val="28"/>
          <w:lang w:val="ru-RU"/>
        </w:rPr>
      </w:pPr>
      <w:r w:rsidRPr="002F57FB">
        <w:rPr>
          <w:rFonts w:ascii="Times New Roman" w:hAnsi="Times New Roman"/>
          <w:b/>
          <w:sz w:val="28"/>
          <w:szCs w:val="28"/>
          <w:lang w:val="ru-RU"/>
        </w:rPr>
        <w:t xml:space="preserve"> </w:t>
      </w:r>
    </w:p>
    <w:p w:rsidR="00DE1822" w:rsidRPr="00550019" w:rsidRDefault="00DE1822" w:rsidP="00DE1822">
      <w:pPr>
        <w:pStyle w:val="2"/>
        <w:ind w:left="57" w:firstLine="510"/>
        <w:jc w:val="both"/>
        <w:rPr>
          <w:rFonts w:ascii="Times New Roman" w:hAnsi="Times New Roman"/>
          <w:b w:val="0"/>
          <w:i w:val="0"/>
          <w:lang w:val="ru-RU"/>
        </w:rPr>
      </w:pPr>
      <w:r w:rsidRPr="00550019">
        <w:rPr>
          <w:rFonts w:ascii="Times New Roman" w:hAnsi="Times New Roman"/>
          <w:i w:val="0"/>
          <w:lang w:val="ru-RU"/>
        </w:rPr>
        <w:t xml:space="preserve">        </w:t>
      </w:r>
      <w:r w:rsidRPr="00550019">
        <w:rPr>
          <w:rFonts w:ascii="Times New Roman" w:hAnsi="Times New Roman"/>
          <w:b w:val="0"/>
          <w:i w:val="0"/>
          <w:lang w:val="ru-RU"/>
        </w:rPr>
        <w:t>В соответствии с Налоговым кодексом  Российской Федерации, законом Оренбургской области от 12.11.2015 №3457/971 –</w:t>
      </w:r>
      <w:proofErr w:type="gramStart"/>
      <w:r w:rsidRPr="00550019">
        <w:rPr>
          <w:rFonts w:ascii="Times New Roman" w:hAnsi="Times New Roman"/>
          <w:b w:val="0"/>
          <w:i w:val="0"/>
          <w:lang w:val="ru-RU"/>
        </w:rPr>
        <w:t>ОЗ</w:t>
      </w:r>
      <w:proofErr w:type="gramEnd"/>
      <w:r w:rsidRPr="00550019">
        <w:rPr>
          <w:rFonts w:ascii="Times New Roman" w:hAnsi="Times New Roman"/>
          <w:b w:val="0"/>
          <w:i w:val="0"/>
          <w:lang w:val="ru-RU"/>
        </w:rPr>
        <w:t xml:space="preserve">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Рязановский  сельсовет  решил:</w:t>
      </w:r>
    </w:p>
    <w:p w:rsidR="00DE1822" w:rsidRPr="00550019" w:rsidRDefault="00DE1822" w:rsidP="00DE1822">
      <w:pPr>
        <w:pStyle w:val="a3"/>
        <w:numPr>
          <w:ilvl w:val="0"/>
          <w:numId w:val="1"/>
        </w:numPr>
        <w:ind w:left="57" w:firstLine="510"/>
        <w:jc w:val="both"/>
        <w:rPr>
          <w:rFonts w:ascii="Times New Roman" w:hAnsi="Times New Roman"/>
          <w:sz w:val="28"/>
          <w:szCs w:val="28"/>
          <w:lang w:val="ru-RU"/>
        </w:rPr>
      </w:pPr>
      <w:r w:rsidRPr="00550019">
        <w:rPr>
          <w:rFonts w:ascii="Times New Roman" w:hAnsi="Times New Roman"/>
          <w:sz w:val="28"/>
          <w:szCs w:val="28"/>
          <w:lang w:val="ru-RU"/>
        </w:rPr>
        <w:t xml:space="preserve"> Установить и ввести в действие с 1 января 2017 года на территории муниципального образования Рязановский сельсовет  налог на имущество физических лиц. </w:t>
      </w:r>
    </w:p>
    <w:p w:rsidR="00DE1822" w:rsidRPr="00EC32EE" w:rsidRDefault="00DE1822" w:rsidP="00DE1822">
      <w:pPr>
        <w:pStyle w:val="a3"/>
        <w:numPr>
          <w:ilvl w:val="0"/>
          <w:numId w:val="1"/>
        </w:numPr>
        <w:autoSpaceDE w:val="0"/>
        <w:autoSpaceDN w:val="0"/>
        <w:adjustRightInd w:val="0"/>
        <w:ind w:left="57" w:firstLine="510"/>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DE1822" w:rsidRPr="00EC32EE" w:rsidRDefault="00DE1822" w:rsidP="00DE1822">
      <w:pPr>
        <w:pStyle w:val="a3"/>
        <w:numPr>
          <w:ilvl w:val="0"/>
          <w:numId w:val="1"/>
        </w:numPr>
        <w:autoSpaceDE w:val="0"/>
        <w:autoSpaceDN w:val="0"/>
        <w:adjustRightInd w:val="0"/>
        <w:ind w:left="57" w:firstLine="567"/>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налоговые ставки по налогу на имущество физических лиц в следующих размерах:</w:t>
      </w:r>
    </w:p>
    <w:p w:rsidR="00DE1822" w:rsidRPr="00550019" w:rsidRDefault="00DE1822" w:rsidP="00DE1822">
      <w:pPr>
        <w:shd w:val="clear" w:color="auto" w:fill="FFFFFF"/>
        <w:spacing w:before="5"/>
        <w:ind w:left="57" w:right="87"/>
        <w:jc w:val="both"/>
        <w:rPr>
          <w:rFonts w:ascii="Times New Roman" w:eastAsia="Times New Roman" w:hAnsi="Times New Roman"/>
          <w:sz w:val="28"/>
          <w:szCs w:val="28"/>
          <w:lang w:val="ru-RU"/>
        </w:rPr>
      </w:pPr>
      <w:r w:rsidRPr="00550019">
        <w:rPr>
          <w:rFonts w:ascii="Times New Roman" w:hAnsi="Times New Roman"/>
          <w:sz w:val="28"/>
          <w:szCs w:val="28"/>
          <w:lang w:val="ru-RU"/>
        </w:rPr>
        <w:t>1) 0,1 процента в отношении:</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жилых домов, жилых помещений;</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объектов незавершенного строительства в случае, если проектируемым назначением таких объектов является жилой дом;</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единых недвижимых комплексов, в состав которых входит хотя бы одно жилое помещение (жилой дом);</w:t>
      </w:r>
    </w:p>
    <w:p w:rsidR="00DE1822" w:rsidRPr="00EC32EE" w:rsidRDefault="00DE1822" w:rsidP="00DE1822">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 xml:space="preserve">гаражей и </w:t>
      </w:r>
      <w:proofErr w:type="spellStart"/>
      <w:r w:rsidRPr="00EC32EE">
        <w:rPr>
          <w:rFonts w:ascii="Times New Roman" w:hAnsi="Times New Roman"/>
          <w:sz w:val="28"/>
          <w:szCs w:val="28"/>
          <w:lang w:val="ru-RU"/>
        </w:rPr>
        <w:t>машино-мест</w:t>
      </w:r>
      <w:proofErr w:type="spellEnd"/>
      <w:r w:rsidRPr="00EC32EE">
        <w:rPr>
          <w:rFonts w:ascii="Times New Roman" w:hAnsi="Times New Roman"/>
          <w:sz w:val="28"/>
          <w:szCs w:val="28"/>
          <w:lang w:val="ru-RU"/>
        </w:rPr>
        <w:t>;</w:t>
      </w:r>
    </w:p>
    <w:p w:rsidR="00DE1822" w:rsidRPr="00EC32EE" w:rsidRDefault="00DE1822" w:rsidP="00DE1822">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 xml:space="preserve">хозяйственных строений или сооружений, площадь каждого из которых не превышает 50 квадратных метров и которые расположены  на земельных </w:t>
      </w:r>
      <w:proofErr w:type="gramStart"/>
      <w:r w:rsidRPr="00EC32EE">
        <w:rPr>
          <w:rFonts w:ascii="Times New Roman" w:hAnsi="Times New Roman"/>
          <w:sz w:val="28"/>
          <w:szCs w:val="28"/>
          <w:lang w:val="ru-RU"/>
        </w:rPr>
        <w:t>участках</w:t>
      </w:r>
      <w:proofErr w:type="gramEnd"/>
      <w:r w:rsidRPr="00EC32EE">
        <w:rPr>
          <w:rFonts w:ascii="Times New Roman" w:hAnsi="Times New Roman"/>
          <w:sz w:val="28"/>
          <w:szCs w:val="28"/>
          <w:lang w:val="ru-RU"/>
        </w:rPr>
        <w:t xml:space="preserve">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E1822" w:rsidRPr="00550019" w:rsidRDefault="00DE1822" w:rsidP="00DE1822">
      <w:pPr>
        <w:shd w:val="clear" w:color="auto" w:fill="FFFFFF"/>
        <w:spacing w:before="5"/>
        <w:ind w:left="57" w:right="87" w:firstLine="567"/>
        <w:jc w:val="both"/>
        <w:rPr>
          <w:rFonts w:ascii="Times New Roman" w:hAnsi="Times New Roman"/>
          <w:sz w:val="28"/>
          <w:szCs w:val="28"/>
          <w:lang w:val="ru-RU"/>
        </w:rPr>
      </w:pPr>
      <w:r w:rsidRPr="00550019">
        <w:rPr>
          <w:rFonts w:ascii="Times New Roman" w:hAnsi="Times New Roman"/>
          <w:sz w:val="28"/>
          <w:szCs w:val="28"/>
          <w:lang w:val="ru-RU"/>
        </w:rPr>
        <w:t>2) 1,5 процента в отношении:</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lastRenderedPageBreak/>
        <w:t xml:space="preserve">а) объектов налогообложения, включенных в </w:t>
      </w:r>
      <w:proofErr w:type="gramStart"/>
      <w:r w:rsidRPr="00550019">
        <w:rPr>
          <w:rFonts w:ascii="Times New Roman" w:hAnsi="Times New Roman"/>
          <w:sz w:val="28"/>
          <w:szCs w:val="28"/>
          <w:lang w:val="ru-RU"/>
        </w:rPr>
        <w:t>перечень</w:t>
      </w:r>
      <w:proofErr w:type="gramEnd"/>
      <w:r w:rsidRPr="00550019">
        <w:rPr>
          <w:rFonts w:ascii="Times New Roman" w:hAnsi="Times New Roman"/>
          <w:sz w:val="28"/>
          <w:szCs w:val="28"/>
          <w:lang w:val="ru-RU"/>
        </w:rPr>
        <w:t xml:space="preserve"> определяемый в соответствии с пунктом 7 статьи 378.2 Налогового Кодекса Российской Федерации;</w:t>
      </w:r>
    </w:p>
    <w:p w:rsidR="00DE1822" w:rsidRPr="00550019" w:rsidRDefault="00DE1822" w:rsidP="00DE1822">
      <w:pPr>
        <w:shd w:val="clear" w:color="auto" w:fill="FFFFFF"/>
        <w:spacing w:before="5"/>
        <w:ind w:left="57" w:right="85"/>
        <w:jc w:val="both"/>
        <w:rPr>
          <w:rFonts w:ascii="Times New Roman" w:hAnsi="Times New Roman"/>
          <w:sz w:val="28"/>
          <w:szCs w:val="28"/>
          <w:lang w:val="ru-RU"/>
        </w:rPr>
      </w:pPr>
      <w:r w:rsidRPr="00550019">
        <w:rPr>
          <w:rFonts w:ascii="Times New Roman" w:hAnsi="Times New Roman"/>
          <w:sz w:val="28"/>
          <w:szCs w:val="28"/>
          <w:lang w:val="ru-RU"/>
        </w:rPr>
        <w:t>б) в отношении объектов налогообложения, предусмотренных абзацем вторым пункта 10 статьи 378.2 Налогового Кодекса Российской Федерации;</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в) в отношении объектов налогообложения, кадастровая стоимость каждого из которых превышает 300 миллионов рублей.</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3) 0,4 процента в отношении прочих объектов налогообложения.</w:t>
      </w:r>
    </w:p>
    <w:p w:rsidR="00DE1822" w:rsidRPr="00EC32EE" w:rsidRDefault="00DE1822" w:rsidP="00DE1822">
      <w:pPr>
        <w:shd w:val="clear" w:color="auto" w:fill="FFFFFF"/>
        <w:spacing w:before="5"/>
        <w:ind w:left="57" w:right="87" w:firstLine="510"/>
        <w:jc w:val="both"/>
        <w:rPr>
          <w:rFonts w:ascii="Times New Roman" w:hAnsi="Times New Roman"/>
          <w:sz w:val="28"/>
          <w:szCs w:val="28"/>
          <w:lang w:val="ru-RU"/>
        </w:rPr>
      </w:pPr>
      <w:r w:rsidRPr="00EC32EE">
        <w:rPr>
          <w:rFonts w:ascii="Times New Roman" w:hAnsi="Times New Roman"/>
          <w:sz w:val="28"/>
          <w:szCs w:val="28"/>
          <w:lang w:val="ru-RU"/>
        </w:rPr>
        <w:t xml:space="preserve">4. Установить налоговые вычеты по налогу на имущество физических лиц в следующих размерах: </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1) в отношении квартир</w:t>
      </w:r>
      <w:proofErr w:type="gramStart"/>
      <w:r w:rsidRPr="00550019">
        <w:rPr>
          <w:rFonts w:ascii="Times New Roman" w:hAnsi="Times New Roman"/>
          <w:sz w:val="28"/>
          <w:szCs w:val="28"/>
          <w:lang w:val="ru-RU"/>
        </w:rPr>
        <w:t>ы-</w:t>
      </w:r>
      <w:proofErr w:type="gramEnd"/>
      <w:r w:rsidRPr="00550019">
        <w:rPr>
          <w:rFonts w:ascii="Times New Roman" w:hAnsi="Times New Roman"/>
          <w:sz w:val="28"/>
          <w:szCs w:val="28"/>
          <w:lang w:val="ru-RU"/>
        </w:rPr>
        <w:t xml:space="preserve">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2) в отношении комнат</w:t>
      </w:r>
      <w:proofErr w:type="gramStart"/>
      <w:r w:rsidRPr="00550019">
        <w:rPr>
          <w:rFonts w:ascii="Times New Roman" w:hAnsi="Times New Roman"/>
          <w:sz w:val="28"/>
          <w:szCs w:val="28"/>
          <w:lang w:val="ru-RU"/>
        </w:rPr>
        <w:t>ы-</w:t>
      </w:r>
      <w:proofErr w:type="gramEnd"/>
      <w:r w:rsidRPr="00550019">
        <w:rPr>
          <w:rFonts w:ascii="Times New Roman" w:hAnsi="Times New Roman"/>
          <w:sz w:val="28"/>
          <w:szCs w:val="28"/>
          <w:lang w:val="ru-RU"/>
        </w:rPr>
        <w:t xml:space="preserve">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3) в отношении жилого дом</w:t>
      </w:r>
      <w:proofErr w:type="gramStart"/>
      <w:r w:rsidRPr="00550019">
        <w:rPr>
          <w:rFonts w:ascii="Times New Roman" w:hAnsi="Times New Roman"/>
          <w:sz w:val="28"/>
          <w:szCs w:val="28"/>
          <w:lang w:val="ru-RU"/>
        </w:rPr>
        <w:t>а-</w:t>
      </w:r>
      <w:proofErr w:type="gramEnd"/>
      <w:r w:rsidRPr="00550019">
        <w:rPr>
          <w:rFonts w:ascii="Times New Roman" w:hAnsi="Times New Roman"/>
          <w:sz w:val="28"/>
          <w:szCs w:val="28"/>
          <w:lang w:val="ru-RU"/>
        </w:rPr>
        <w:t xml:space="preserve">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DE1822" w:rsidRPr="00EC32EE" w:rsidRDefault="00DE1822" w:rsidP="00DE1822">
      <w:pPr>
        <w:shd w:val="clear" w:color="auto" w:fill="FFFFFF"/>
        <w:spacing w:before="5"/>
        <w:ind w:left="57" w:right="87" w:firstLine="567"/>
        <w:jc w:val="both"/>
        <w:rPr>
          <w:rFonts w:ascii="Times New Roman" w:hAnsi="Times New Roman"/>
          <w:sz w:val="28"/>
          <w:szCs w:val="28"/>
          <w:lang w:val="ru-RU"/>
        </w:rPr>
      </w:pPr>
      <w:r w:rsidRPr="00EC32EE">
        <w:rPr>
          <w:rFonts w:ascii="Times New Roman" w:hAnsi="Times New Roman"/>
          <w:sz w:val="28"/>
          <w:szCs w:val="28"/>
          <w:lang w:val="ru-RU"/>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DE1822" w:rsidRPr="00550019" w:rsidRDefault="00DE1822" w:rsidP="00DE1822">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ab/>
      </w:r>
      <w:r w:rsidRPr="00550019">
        <w:rPr>
          <w:rFonts w:ascii="Times New Roman" w:hAnsi="Times New Roman"/>
          <w:sz w:val="28"/>
          <w:szCs w:val="28"/>
          <w:lang w:val="ru-RU"/>
        </w:rPr>
        <w:t>Налоговая льгота не распространяется в отношении объектов налогообложения, указанных в подпункте 2 пункта 3 настоящего решения.</w:t>
      </w:r>
    </w:p>
    <w:p w:rsidR="00DE1822" w:rsidRPr="00EC32EE" w:rsidRDefault="00DE1822" w:rsidP="00DE1822">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ab/>
      </w:r>
      <w:r w:rsidRPr="00EC32EE">
        <w:rPr>
          <w:rFonts w:ascii="Times New Roman" w:hAnsi="Times New Roman"/>
          <w:sz w:val="28"/>
          <w:szCs w:val="28"/>
          <w:lang w:val="ru-RU"/>
        </w:rPr>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DE1822" w:rsidRPr="00550019" w:rsidRDefault="00DE1822" w:rsidP="00DE1822">
      <w:pPr>
        <w:pStyle w:val="1"/>
        <w:ind w:left="57" w:firstLine="567"/>
        <w:jc w:val="both"/>
        <w:rPr>
          <w:rFonts w:ascii="Times New Roman" w:hAnsi="Times New Roman"/>
          <w:b w:val="0"/>
          <w:sz w:val="28"/>
          <w:szCs w:val="28"/>
          <w:lang w:val="ru-RU"/>
        </w:rPr>
      </w:pPr>
      <w:r w:rsidRPr="00550019">
        <w:rPr>
          <w:rFonts w:ascii="Times New Roman" w:hAnsi="Times New Roman"/>
          <w:b w:val="0"/>
          <w:sz w:val="28"/>
          <w:szCs w:val="28"/>
          <w:lang w:val="ru-RU"/>
        </w:rPr>
        <w:t>6. Признать утратившим силу решение Совета депутатов муниципального образования Рязановский  сельсовет  № 129 от 29.10.2014 «Об установлении налога на имущество физических лиц»</w:t>
      </w:r>
    </w:p>
    <w:p w:rsidR="00DE1822" w:rsidRPr="00EC32EE" w:rsidRDefault="00DE1822" w:rsidP="00DE1822">
      <w:pPr>
        <w:shd w:val="clear" w:color="auto" w:fill="FFFFFF"/>
        <w:tabs>
          <w:tab w:val="left" w:pos="946"/>
        </w:tabs>
        <w:ind w:left="57" w:right="229"/>
        <w:jc w:val="both"/>
        <w:rPr>
          <w:rFonts w:ascii="Times New Roman" w:hAnsi="Times New Roman"/>
          <w:sz w:val="28"/>
          <w:szCs w:val="28"/>
          <w:lang w:val="ru-RU"/>
        </w:rPr>
      </w:pPr>
      <w:r w:rsidRPr="00550019">
        <w:rPr>
          <w:rFonts w:ascii="Times New Roman" w:hAnsi="Times New Roman"/>
          <w:sz w:val="28"/>
          <w:szCs w:val="28"/>
          <w:lang w:val="ru-RU"/>
        </w:rPr>
        <w:t xml:space="preserve">      </w:t>
      </w:r>
      <w:r w:rsidRPr="00EC32EE">
        <w:rPr>
          <w:rFonts w:ascii="Times New Roman" w:hAnsi="Times New Roman"/>
          <w:sz w:val="28"/>
          <w:szCs w:val="28"/>
          <w:lang w:val="ru-RU"/>
        </w:rPr>
        <w:t>7</w:t>
      </w:r>
      <w:r w:rsidRPr="00EC32EE">
        <w:rPr>
          <w:rFonts w:ascii="Times New Roman" w:hAnsi="Times New Roman"/>
          <w:spacing w:val="-5"/>
          <w:sz w:val="28"/>
          <w:szCs w:val="28"/>
          <w:lang w:val="ru-RU"/>
        </w:rPr>
        <w:t xml:space="preserve">. Настоящее решение вступает в силу с 1 января 2017 года, но не раннее одного месяца со дня его официального опубликования. </w:t>
      </w:r>
    </w:p>
    <w:p w:rsidR="00DE1822" w:rsidRPr="00EC32EE" w:rsidRDefault="00DE1822" w:rsidP="00DE1822">
      <w:pPr>
        <w:tabs>
          <w:tab w:val="left" w:pos="2977"/>
          <w:tab w:val="left" w:pos="7860"/>
        </w:tabs>
        <w:ind w:left="57"/>
        <w:rPr>
          <w:rFonts w:ascii="Times New Roman" w:hAnsi="Times New Roman"/>
          <w:color w:val="800000"/>
          <w:sz w:val="28"/>
          <w:szCs w:val="28"/>
          <w:lang w:val="ru-RU"/>
        </w:rPr>
      </w:pPr>
      <w:r w:rsidRPr="00EC32EE">
        <w:rPr>
          <w:rFonts w:ascii="Times New Roman" w:hAnsi="Times New Roman"/>
          <w:sz w:val="28"/>
          <w:szCs w:val="28"/>
          <w:lang w:val="ru-RU"/>
        </w:rPr>
        <w:t xml:space="preserve">                                                              </w:t>
      </w:r>
      <w:r w:rsidRPr="00EC32EE">
        <w:rPr>
          <w:rFonts w:ascii="Times New Roman" w:hAnsi="Times New Roman"/>
          <w:color w:val="800000"/>
          <w:sz w:val="28"/>
          <w:szCs w:val="28"/>
          <w:lang w:val="ru-RU"/>
        </w:rPr>
        <w:t xml:space="preserve">                 </w:t>
      </w:r>
    </w:p>
    <w:p w:rsidR="00DE1822" w:rsidRDefault="00DE1822" w:rsidP="00DE1822">
      <w:pPr>
        <w:tabs>
          <w:tab w:val="left" w:pos="7860"/>
        </w:tabs>
        <w:rPr>
          <w:rFonts w:ascii="Times New Roman" w:hAnsi="Times New Roman"/>
          <w:sz w:val="28"/>
          <w:szCs w:val="28"/>
          <w:lang w:val="ru-RU"/>
        </w:rPr>
      </w:pPr>
      <w:r w:rsidRPr="00EC32EE">
        <w:rPr>
          <w:rFonts w:ascii="Times New Roman" w:hAnsi="Times New Roman"/>
          <w:sz w:val="28"/>
          <w:szCs w:val="28"/>
          <w:lang w:val="ru-RU"/>
        </w:rPr>
        <w:t xml:space="preserve">Глава </w:t>
      </w:r>
      <w:r>
        <w:rPr>
          <w:rFonts w:ascii="Times New Roman" w:hAnsi="Times New Roman"/>
          <w:sz w:val="28"/>
          <w:szCs w:val="28"/>
          <w:lang w:val="ru-RU"/>
        </w:rPr>
        <w:t>сельсовета</w:t>
      </w:r>
    </w:p>
    <w:p w:rsidR="00DE1822" w:rsidRDefault="00DE1822" w:rsidP="00DE1822">
      <w:pPr>
        <w:tabs>
          <w:tab w:val="left" w:pos="7860"/>
        </w:tabs>
        <w:rPr>
          <w:rFonts w:ascii="Times New Roman" w:hAnsi="Times New Roman"/>
          <w:sz w:val="28"/>
          <w:szCs w:val="28"/>
          <w:lang w:val="ru-RU"/>
        </w:rPr>
      </w:pPr>
      <w:r>
        <w:rPr>
          <w:rFonts w:ascii="Times New Roman" w:hAnsi="Times New Roman"/>
          <w:sz w:val="28"/>
          <w:szCs w:val="28"/>
          <w:lang w:val="ru-RU"/>
        </w:rPr>
        <w:t xml:space="preserve">председатель Совета депутатов </w:t>
      </w:r>
      <w:r w:rsidRPr="00EC32EE">
        <w:rPr>
          <w:rFonts w:ascii="Times New Roman" w:hAnsi="Times New Roman"/>
          <w:sz w:val="28"/>
          <w:szCs w:val="28"/>
          <w:lang w:val="ru-RU"/>
        </w:rPr>
        <w:t xml:space="preserve">                                  </w:t>
      </w:r>
      <w:r>
        <w:rPr>
          <w:rFonts w:ascii="Times New Roman" w:hAnsi="Times New Roman"/>
          <w:sz w:val="28"/>
          <w:szCs w:val="28"/>
          <w:lang w:val="ru-RU"/>
        </w:rPr>
        <w:t xml:space="preserve">                 </w:t>
      </w:r>
      <w:r w:rsidRPr="00EC32EE">
        <w:rPr>
          <w:rFonts w:ascii="Times New Roman" w:hAnsi="Times New Roman"/>
          <w:sz w:val="28"/>
          <w:szCs w:val="28"/>
          <w:lang w:val="ru-RU"/>
        </w:rPr>
        <w:t xml:space="preserve">  А.В. Брусилов</w:t>
      </w:r>
    </w:p>
    <w:p w:rsidR="008D4985" w:rsidRDefault="008D4985"/>
    <w:sectPr w:rsidR="008D4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822"/>
    <w:rsid w:val="008D4985"/>
    <w:rsid w:val="00DE1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22"/>
    <w:pPr>
      <w:spacing w:after="0" w:line="240" w:lineRule="auto"/>
    </w:pPr>
    <w:rPr>
      <w:sz w:val="24"/>
      <w:szCs w:val="24"/>
    </w:rPr>
  </w:style>
  <w:style w:type="paragraph" w:styleId="1">
    <w:name w:val="heading 1"/>
    <w:aliases w:val="Раздел Договора,H1,&quot;Алмаз&quot;"/>
    <w:basedOn w:val="a"/>
    <w:next w:val="a"/>
    <w:link w:val="10"/>
    <w:uiPriority w:val="9"/>
    <w:qFormat/>
    <w:rsid w:val="00DE18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E18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E18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E1822"/>
    <w:pPr>
      <w:keepNext/>
      <w:spacing w:before="240" w:after="60"/>
      <w:outlineLvl w:val="3"/>
    </w:pPr>
    <w:rPr>
      <w:b/>
      <w:bCs/>
      <w:sz w:val="28"/>
      <w:szCs w:val="28"/>
    </w:rPr>
  </w:style>
  <w:style w:type="paragraph" w:styleId="5">
    <w:name w:val="heading 5"/>
    <w:basedOn w:val="a"/>
    <w:next w:val="a"/>
    <w:link w:val="50"/>
    <w:uiPriority w:val="9"/>
    <w:semiHidden/>
    <w:unhideWhenUsed/>
    <w:qFormat/>
    <w:rsid w:val="00DE1822"/>
    <w:pPr>
      <w:spacing w:before="240" w:after="60"/>
      <w:outlineLvl w:val="4"/>
    </w:pPr>
    <w:rPr>
      <w:b/>
      <w:bCs/>
      <w:i/>
      <w:iCs/>
      <w:sz w:val="26"/>
      <w:szCs w:val="26"/>
    </w:rPr>
  </w:style>
  <w:style w:type="paragraph" w:styleId="6">
    <w:name w:val="heading 6"/>
    <w:basedOn w:val="a"/>
    <w:next w:val="a"/>
    <w:link w:val="60"/>
    <w:uiPriority w:val="9"/>
    <w:semiHidden/>
    <w:unhideWhenUsed/>
    <w:qFormat/>
    <w:rsid w:val="00DE1822"/>
    <w:pPr>
      <w:spacing w:before="240" w:after="60"/>
      <w:outlineLvl w:val="5"/>
    </w:pPr>
    <w:rPr>
      <w:b/>
      <w:bCs/>
      <w:sz w:val="22"/>
      <w:szCs w:val="22"/>
    </w:rPr>
  </w:style>
  <w:style w:type="paragraph" w:styleId="7">
    <w:name w:val="heading 7"/>
    <w:basedOn w:val="a"/>
    <w:next w:val="a"/>
    <w:link w:val="70"/>
    <w:uiPriority w:val="9"/>
    <w:semiHidden/>
    <w:unhideWhenUsed/>
    <w:qFormat/>
    <w:rsid w:val="00DE1822"/>
    <w:pPr>
      <w:spacing w:before="240" w:after="60"/>
      <w:outlineLvl w:val="6"/>
    </w:pPr>
  </w:style>
  <w:style w:type="paragraph" w:styleId="8">
    <w:name w:val="heading 8"/>
    <w:basedOn w:val="a"/>
    <w:next w:val="a"/>
    <w:link w:val="80"/>
    <w:uiPriority w:val="9"/>
    <w:semiHidden/>
    <w:unhideWhenUsed/>
    <w:qFormat/>
    <w:rsid w:val="00DE1822"/>
    <w:pPr>
      <w:spacing w:before="240" w:after="60"/>
      <w:outlineLvl w:val="7"/>
    </w:pPr>
    <w:rPr>
      <w:i/>
      <w:iCs/>
    </w:rPr>
  </w:style>
  <w:style w:type="paragraph" w:styleId="9">
    <w:name w:val="heading 9"/>
    <w:basedOn w:val="a"/>
    <w:next w:val="a"/>
    <w:link w:val="90"/>
    <w:uiPriority w:val="9"/>
    <w:semiHidden/>
    <w:unhideWhenUsed/>
    <w:qFormat/>
    <w:rsid w:val="00DE18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E182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E182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DE1822"/>
    <w:rPr>
      <w:rFonts w:asciiTheme="majorHAnsi" w:eastAsiaTheme="majorEastAsia" w:hAnsiTheme="majorHAnsi"/>
      <w:b/>
      <w:bCs/>
      <w:sz w:val="26"/>
      <w:szCs w:val="26"/>
    </w:rPr>
  </w:style>
  <w:style w:type="paragraph" w:styleId="a3">
    <w:name w:val="List Paragraph"/>
    <w:basedOn w:val="a"/>
    <w:uiPriority w:val="34"/>
    <w:qFormat/>
    <w:rsid w:val="00DE1822"/>
    <w:pPr>
      <w:ind w:left="720"/>
      <w:contextualSpacing/>
    </w:pPr>
  </w:style>
  <w:style w:type="paragraph" w:styleId="a4">
    <w:name w:val="Balloon Text"/>
    <w:basedOn w:val="a"/>
    <w:link w:val="a5"/>
    <w:uiPriority w:val="99"/>
    <w:semiHidden/>
    <w:unhideWhenUsed/>
    <w:rsid w:val="00DE1822"/>
    <w:rPr>
      <w:rFonts w:ascii="Tahoma" w:hAnsi="Tahoma" w:cs="Tahoma"/>
      <w:sz w:val="16"/>
      <w:szCs w:val="16"/>
    </w:rPr>
  </w:style>
  <w:style w:type="character" w:customStyle="1" w:styleId="a5">
    <w:name w:val="Текст выноски Знак"/>
    <w:basedOn w:val="a0"/>
    <w:link w:val="a4"/>
    <w:uiPriority w:val="99"/>
    <w:semiHidden/>
    <w:rsid w:val="00DE1822"/>
    <w:rPr>
      <w:rFonts w:ascii="Tahoma" w:hAnsi="Tahoma" w:cs="Tahoma"/>
      <w:sz w:val="16"/>
      <w:szCs w:val="16"/>
    </w:rPr>
  </w:style>
  <w:style w:type="character" w:customStyle="1" w:styleId="40">
    <w:name w:val="Заголовок 4 Знак"/>
    <w:basedOn w:val="a0"/>
    <w:link w:val="4"/>
    <w:uiPriority w:val="9"/>
    <w:rsid w:val="00DE1822"/>
    <w:rPr>
      <w:b/>
      <w:bCs/>
      <w:sz w:val="28"/>
      <w:szCs w:val="28"/>
    </w:rPr>
  </w:style>
  <w:style w:type="character" w:customStyle="1" w:styleId="50">
    <w:name w:val="Заголовок 5 Знак"/>
    <w:basedOn w:val="a0"/>
    <w:link w:val="5"/>
    <w:uiPriority w:val="9"/>
    <w:semiHidden/>
    <w:rsid w:val="00DE1822"/>
    <w:rPr>
      <w:b/>
      <w:bCs/>
      <w:i/>
      <w:iCs/>
      <w:sz w:val="26"/>
      <w:szCs w:val="26"/>
    </w:rPr>
  </w:style>
  <w:style w:type="character" w:customStyle="1" w:styleId="60">
    <w:name w:val="Заголовок 6 Знак"/>
    <w:basedOn w:val="a0"/>
    <w:link w:val="6"/>
    <w:uiPriority w:val="9"/>
    <w:semiHidden/>
    <w:rsid w:val="00DE1822"/>
    <w:rPr>
      <w:b/>
      <w:bCs/>
    </w:rPr>
  </w:style>
  <w:style w:type="character" w:customStyle="1" w:styleId="70">
    <w:name w:val="Заголовок 7 Знак"/>
    <w:basedOn w:val="a0"/>
    <w:link w:val="7"/>
    <w:uiPriority w:val="9"/>
    <w:semiHidden/>
    <w:rsid w:val="00DE1822"/>
    <w:rPr>
      <w:sz w:val="24"/>
      <w:szCs w:val="24"/>
    </w:rPr>
  </w:style>
  <w:style w:type="character" w:customStyle="1" w:styleId="80">
    <w:name w:val="Заголовок 8 Знак"/>
    <w:basedOn w:val="a0"/>
    <w:link w:val="8"/>
    <w:uiPriority w:val="9"/>
    <w:semiHidden/>
    <w:rsid w:val="00DE1822"/>
    <w:rPr>
      <w:i/>
      <w:iCs/>
      <w:sz w:val="24"/>
      <w:szCs w:val="24"/>
    </w:rPr>
  </w:style>
  <w:style w:type="character" w:customStyle="1" w:styleId="90">
    <w:name w:val="Заголовок 9 Знак"/>
    <w:basedOn w:val="a0"/>
    <w:link w:val="9"/>
    <w:uiPriority w:val="9"/>
    <w:semiHidden/>
    <w:rsid w:val="00DE1822"/>
    <w:rPr>
      <w:rFonts w:asciiTheme="majorHAnsi" w:eastAsiaTheme="majorEastAsia" w:hAnsiTheme="majorHAnsi"/>
    </w:rPr>
  </w:style>
  <w:style w:type="paragraph" w:styleId="a6">
    <w:name w:val="Title"/>
    <w:basedOn w:val="a"/>
    <w:next w:val="a"/>
    <w:link w:val="a7"/>
    <w:uiPriority w:val="10"/>
    <w:qFormat/>
    <w:rsid w:val="00DE1822"/>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E1822"/>
    <w:rPr>
      <w:rFonts w:asciiTheme="majorHAnsi" w:eastAsiaTheme="majorEastAsia" w:hAnsiTheme="majorHAnsi"/>
      <w:b/>
      <w:bCs/>
      <w:kern w:val="28"/>
      <w:sz w:val="32"/>
      <w:szCs w:val="32"/>
    </w:rPr>
  </w:style>
  <w:style w:type="paragraph" w:styleId="a8">
    <w:name w:val="Subtitle"/>
    <w:basedOn w:val="a"/>
    <w:next w:val="a"/>
    <w:link w:val="a9"/>
    <w:uiPriority w:val="11"/>
    <w:qFormat/>
    <w:rsid w:val="00DE1822"/>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DE1822"/>
    <w:rPr>
      <w:rFonts w:asciiTheme="majorHAnsi" w:eastAsiaTheme="majorEastAsia" w:hAnsiTheme="majorHAnsi"/>
      <w:sz w:val="24"/>
      <w:szCs w:val="24"/>
    </w:rPr>
  </w:style>
  <w:style w:type="character" w:styleId="aa">
    <w:name w:val="Strong"/>
    <w:basedOn w:val="a0"/>
    <w:uiPriority w:val="22"/>
    <w:qFormat/>
    <w:rsid w:val="00DE1822"/>
    <w:rPr>
      <w:b/>
      <w:bCs/>
    </w:rPr>
  </w:style>
  <w:style w:type="character" w:styleId="ab">
    <w:name w:val="Emphasis"/>
    <w:basedOn w:val="a0"/>
    <w:uiPriority w:val="20"/>
    <w:qFormat/>
    <w:rsid w:val="00DE1822"/>
    <w:rPr>
      <w:rFonts w:asciiTheme="minorHAnsi" w:hAnsiTheme="minorHAnsi"/>
      <w:b/>
      <w:i/>
      <w:iCs/>
    </w:rPr>
  </w:style>
  <w:style w:type="paragraph" w:styleId="ac">
    <w:name w:val="No Spacing"/>
    <w:basedOn w:val="a"/>
    <w:uiPriority w:val="1"/>
    <w:qFormat/>
    <w:rsid w:val="00DE1822"/>
    <w:rPr>
      <w:szCs w:val="32"/>
    </w:rPr>
  </w:style>
  <w:style w:type="paragraph" w:styleId="21">
    <w:name w:val="Quote"/>
    <w:basedOn w:val="a"/>
    <w:next w:val="a"/>
    <w:link w:val="22"/>
    <w:uiPriority w:val="29"/>
    <w:qFormat/>
    <w:rsid w:val="00DE1822"/>
    <w:rPr>
      <w:i/>
    </w:rPr>
  </w:style>
  <w:style w:type="character" w:customStyle="1" w:styleId="22">
    <w:name w:val="Цитата 2 Знак"/>
    <w:basedOn w:val="a0"/>
    <w:link w:val="21"/>
    <w:uiPriority w:val="29"/>
    <w:rsid w:val="00DE1822"/>
    <w:rPr>
      <w:i/>
      <w:sz w:val="24"/>
      <w:szCs w:val="24"/>
    </w:rPr>
  </w:style>
  <w:style w:type="paragraph" w:styleId="ad">
    <w:name w:val="Intense Quote"/>
    <w:basedOn w:val="a"/>
    <w:next w:val="a"/>
    <w:link w:val="ae"/>
    <w:uiPriority w:val="30"/>
    <w:qFormat/>
    <w:rsid w:val="00DE1822"/>
    <w:pPr>
      <w:ind w:left="720" w:right="720"/>
    </w:pPr>
    <w:rPr>
      <w:b/>
      <w:i/>
      <w:szCs w:val="22"/>
    </w:rPr>
  </w:style>
  <w:style w:type="character" w:customStyle="1" w:styleId="ae">
    <w:name w:val="Выделенная цитата Знак"/>
    <w:basedOn w:val="a0"/>
    <w:link w:val="ad"/>
    <w:uiPriority w:val="30"/>
    <w:rsid w:val="00DE1822"/>
    <w:rPr>
      <w:b/>
      <w:i/>
      <w:sz w:val="24"/>
    </w:rPr>
  </w:style>
  <w:style w:type="character" w:styleId="af">
    <w:name w:val="Subtle Emphasis"/>
    <w:uiPriority w:val="19"/>
    <w:qFormat/>
    <w:rsid w:val="00DE1822"/>
    <w:rPr>
      <w:i/>
      <w:color w:val="5A5A5A" w:themeColor="text1" w:themeTint="A5"/>
    </w:rPr>
  </w:style>
  <w:style w:type="character" w:styleId="af0">
    <w:name w:val="Intense Emphasis"/>
    <w:basedOn w:val="a0"/>
    <w:uiPriority w:val="21"/>
    <w:qFormat/>
    <w:rsid w:val="00DE1822"/>
    <w:rPr>
      <w:b/>
      <w:i/>
      <w:sz w:val="24"/>
      <w:szCs w:val="24"/>
      <w:u w:val="single"/>
    </w:rPr>
  </w:style>
  <w:style w:type="character" w:styleId="af1">
    <w:name w:val="Subtle Reference"/>
    <w:basedOn w:val="a0"/>
    <w:uiPriority w:val="31"/>
    <w:qFormat/>
    <w:rsid w:val="00DE1822"/>
    <w:rPr>
      <w:sz w:val="24"/>
      <w:szCs w:val="24"/>
      <w:u w:val="single"/>
    </w:rPr>
  </w:style>
  <w:style w:type="character" w:styleId="af2">
    <w:name w:val="Intense Reference"/>
    <w:basedOn w:val="a0"/>
    <w:uiPriority w:val="32"/>
    <w:qFormat/>
    <w:rsid w:val="00DE1822"/>
    <w:rPr>
      <w:b/>
      <w:sz w:val="24"/>
      <w:u w:val="single"/>
    </w:rPr>
  </w:style>
  <w:style w:type="character" w:styleId="af3">
    <w:name w:val="Book Title"/>
    <w:basedOn w:val="a0"/>
    <w:uiPriority w:val="33"/>
    <w:qFormat/>
    <w:rsid w:val="00DE182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DE182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0</DocSecurity>
  <Lines>31</Lines>
  <Paragraphs>8</Paragraphs>
  <ScaleCrop>false</ScaleCrop>
  <Company>Microsoft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2</cp:revision>
  <dcterms:created xsi:type="dcterms:W3CDTF">2017-01-13T10:21:00Z</dcterms:created>
  <dcterms:modified xsi:type="dcterms:W3CDTF">2017-01-13T10:21:00Z</dcterms:modified>
</cp:coreProperties>
</file>